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40024" w14:textId="475224AD" w:rsidR="0068097F" w:rsidRDefault="00AF571A" w:rsidP="0068097F">
      <w:pPr>
        <w:jc w:val="center"/>
        <w:rPr>
          <w:b/>
          <w:lang w:val="en-US"/>
        </w:rPr>
      </w:pPr>
      <w:r>
        <w:rPr>
          <w:b/>
          <w:lang w:val="en-US"/>
        </w:rPr>
        <w:t xml:space="preserve">        </w:t>
      </w:r>
      <w:r w:rsidR="00822034">
        <w:rPr>
          <w:b/>
          <w:lang w:val="en-US"/>
        </w:rPr>
        <w:t>DISCIPLINE DESCRIPTION</w:t>
      </w:r>
    </w:p>
    <w:p w14:paraId="2CADC511" w14:textId="725C6C07" w:rsidR="00AF571A" w:rsidRPr="00F87A7F" w:rsidRDefault="00AF571A" w:rsidP="00AF57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000000" w:themeColor="text1"/>
          <w:lang w:val="en-US"/>
        </w:rPr>
      </w:pPr>
      <w:r>
        <w:rPr>
          <w:color w:val="000000" w:themeColor="text1"/>
          <w:lang w:val="en"/>
        </w:rPr>
        <w:tab/>
      </w:r>
      <w:r>
        <w:rPr>
          <w:color w:val="000000" w:themeColor="text1"/>
          <w:lang w:val="en"/>
        </w:rPr>
        <w:tab/>
      </w:r>
      <w:r>
        <w:rPr>
          <w:color w:val="000000" w:themeColor="text1"/>
          <w:lang w:val="en"/>
        </w:rPr>
        <w:tab/>
      </w:r>
      <w:r>
        <w:rPr>
          <w:color w:val="000000" w:themeColor="text1"/>
          <w:lang w:val="en"/>
        </w:rPr>
        <w:tab/>
      </w:r>
      <w:r w:rsidRPr="003F044E">
        <w:rPr>
          <w:lang w:val="en-US"/>
        </w:rPr>
        <w:t>«</w:t>
      </w:r>
      <w:r w:rsidRPr="000C5376">
        <w:rPr>
          <w:b/>
          <w:bCs/>
          <w:color w:val="000000" w:themeColor="text1"/>
          <w:sz w:val="28"/>
          <w:szCs w:val="28"/>
          <w:lang w:val="en"/>
        </w:rPr>
        <w:t>Civil law module 2.2</w:t>
      </w:r>
      <w:r w:rsidRPr="003F044E">
        <w:rPr>
          <w:lang w:val="en-US"/>
        </w:rPr>
        <w:t>»</w:t>
      </w:r>
    </w:p>
    <w:p w14:paraId="72867E72" w14:textId="77777777" w:rsidR="00AF571A" w:rsidRDefault="00AF571A" w:rsidP="0068097F">
      <w:pPr>
        <w:jc w:val="center"/>
        <w:rPr>
          <w:b/>
          <w:lang w:val="en-US"/>
        </w:rPr>
      </w:pPr>
    </w:p>
    <w:p w14:paraId="7E4755B0" w14:textId="77777777" w:rsidR="000C5376" w:rsidRDefault="000C5376" w:rsidP="0068097F">
      <w:pPr>
        <w:jc w:val="center"/>
        <w:rPr>
          <w:b/>
          <w:lang w:val="en-US"/>
        </w:rPr>
      </w:pPr>
    </w:p>
    <w:p w14:paraId="208FC64F" w14:textId="77777777" w:rsidR="00822034" w:rsidRPr="00F87A7F" w:rsidRDefault="00822034" w:rsidP="0068097F">
      <w:pPr>
        <w:jc w:val="center"/>
        <w:rPr>
          <w:b/>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433"/>
        <w:gridCol w:w="6445"/>
      </w:tblGrid>
      <w:tr w:rsidR="00822034" w:rsidRPr="0068097F" w14:paraId="14C21E9F"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15465BC4" w14:textId="77777777" w:rsidR="00822034" w:rsidRPr="0068097F" w:rsidRDefault="00822034" w:rsidP="00822034">
            <w:pPr>
              <w:jc w:val="center"/>
              <w:rPr>
                <w:sz w:val="23"/>
                <w:szCs w:val="23"/>
              </w:rPr>
            </w:pPr>
            <w:r w:rsidRPr="0068097F">
              <w:rPr>
                <w:sz w:val="23"/>
                <w:szCs w:val="23"/>
              </w:rPr>
              <w:t>1</w:t>
            </w:r>
          </w:p>
        </w:tc>
        <w:tc>
          <w:tcPr>
            <w:tcW w:w="2433" w:type="dxa"/>
            <w:tcBorders>
              <w:top w:val="single" w:sz="4" w:space="0" w:color="auto"/>
              <w:left w:val="single" w:sz="4" w:space="0" w:color="auto"/>
              <w:bottom w:val="single" w:sz="4" w:space="0" w:color="auto"/>
              <w:right w:val="single" w:sz="4" w:space="0" w:color="auto"/>
            </w:tcBorders>
          </w:tcPr>
          <w:p w14:paraId="3CC8CE1A" w14:textId="6721E0FB" w:rsidR="00822034" w:rsidRPr="0068097F" w:rsidRDefault="00822034" w:rsidP="00822034">
            <w:pPr>
              <w:jc w:val="center"/>
            </w:pPr>
            <w:r>
              <w:rPr>
                <w:lang w:val="en-US"/>
              </w:rPr>
              <w:t>Specialized module</w:t>
            </w:r>
          </w:p>
        </w:tc>
        <w:tc>
          <w:tcPr>
            <w:tcW w:w="6445" w:type="dxa"/>
            <w:tcBorders>
              <w:top w:val="single" w:sz="4" w:space="0" w:color="auto"/>
              <w:left w:val="single" w:sz="4" w:space="0" w:color="auto"/>
              <w:bottom w:val="single" w:sz="4" w:space="0" w:color="auto"/>
              <w:right w:val="single" w:sz="4" w:space="0" w:color="auto"/>
            </w:tcBorders>
          </w:tcPr>
          <w:p w14:paraId="11D2C271" w14:textId="77777777" w:rsidR="000C5376" w:rsidRPr="000C5376" w:rsidRDefault="000C5376" w:rsidP="000C53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000000" w:themeColor="text1"/>
              </w:rPr>
            </w:pPr>
            <w:r w:rsidRPr="000C5376">
              <w:rPr>
                <w:color w:val="000000" w:themeColor="text1"/>
                <w:lang w:val="en"/>
              </w:rPr>
              <w:t>Civil law module 2.2.</w:t>
            </w:r>
          </w:p>
          <w:p w14:paraId="7729AC41" w14:textId="765ABB5C" w:rsidR="00822034" w:rsidRPr="000611E9" w:rsidRDefault="00822034" w:rsidP="00822034"/>
        </w:tc>
      </w:tr>
      <w:tr w:rsidR="00822034" w14:paraId="0CBCF620"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761D678A" w14:textId="77777777" w:rsidR="00822034" w:rsidRDefault="00822034" w:rsidP="00822034">
            <w:pPr>
              <w:jc w:val="center"/>
              <w:rPr>
                <w:sz w:val="23"/>
                <w:szCs w:val="23"/>
              </w:rPr>
            </w:pPr>
            <w:r>
              <w:rPr>
                <w:sz w:val="23"/>
                <w:szCs w:val="23"/>
              </w:rPr>
              <w:t>2</w:t>
            </w:r>
          </w:p>
        </w:tc>
        <w:tc>
          <w:tcPr>
            <w:tcW w:w="2433" w:type="dxa"/>
            <w:tcBorders>
              <w:top w:val="single" w:sz="4" w:space="0" w:color="auto"/>
              <w:left w:val="single" w:sz="4" w:space="0" w:color="auto"/>
              <w:bottom w:val="single" w:sz="4" w:space="0" w:color="auto"/>
              <w:right w:val="single" w:sz="4" w:space="0" w:color="auto"/>
            </w:tcBorders>
          </w:tcPr>
          <w:p w14:paraId="1955170A" w14:textId="19C0DDBB" w:rsidR="00822034" w:rsidRPr="00F41FB7" w:rsidRDefault="00822034" w:rsidP="00822034">
            <w:pPr>
              <w:jc w:val="center"/>
            </w:pPr>
            <w:r>
              <w:rPr>
                <w:lang w:val="en-US"/>
              </w:rPr>
              <w:t>Specialty</w:t>
            </w:r>
          </w:p>
        </w:tc>
        <w:tc>
          <w:tcPr>
            <w:tcW w:w="6445" w:type="dxa"/>
            <w:tcBorders>
              <w:top w:val="single" w:sz="4" w:space="0" w:color="auto"/>
              <w:left w:val="single" w:sz="4" w:space="0" w:color="auto"/>
              <w:bottom w:val="single" w:sz="4" w:space="0" w:color="auto"/>
              <w:right w:val="single" w:sz="4" w:space="0" w:color="auto"/>
            </w:tcBorders>
          </w:tcPr>
          <w:p w14:paraId="4130EB3A" w14:textId="502D35FD" w:rsidR="00822034" w:rsidRPr="005E629A" w:rsidRDefault="00822034" w:rsidP="00822034">
            <w:pPr>
              <w:jc w:val="both"/>
            </w:pPr>
            <w:r>
              <w:t xml:space="preserve">1-24 01 03 </w:t>
            </w:r>
            <w:r w:rsidR="000C5376" w:rsidRPr="003F044E">
              <w:rPr>
                <w:lang w:val="en-US"/>
              </w:rPr>
              <w:t>«</w:t>
            </w:r>
            <w:r w:rsidR="000C5376">
              <w:rPr>
                <w:lang w:val="en-US"/>
              </w:rPr>
              <w:t>Economic Law</w:t>
            </w:r>
            <w:r w:rsidR="000C5376" w:rsidRPr="003F044E">
              <w:rPr>
                <w:lang w:val="en-US"/>
              </w:rPr>
              <w:t>»</w:t>
            </w:r>
          </w:p>
        </w:tc>
      </w:tr>
      <w:tr w:rsidR="00822034" w14:paraId="2282379D"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483AEC3C" w14:textId="77777777" w:rsidR="00822034" w:rsidRDefault="00822034" w:rsidP="00822034">
            <w:pPr>
              <w:jc w:val="center"/>
              <w:rPr>
                <w:sz w:val="23"/>
                <w:szCs w:val="23"/>
              </w:rPr>
            </w:pPr>
            <w:r>
              <w:rPr>
                <w:sz w:val="23"/>
                <w:szCs w:val="23"/>
              </w:rPr>
              <w:t>3</w:t>
            </w:r>
          </w:p>
        </w:tc>
        <w:tc>
          <w:tcPr>
            <w:tcW w:w="2433" w:type="dxa"/>
            <w:tcBorders>
              <w:top w:val="single" w:sz="4" w:space="0" w:color="auto"/>
              <w:left w:val="single" w:sz="4" w:space="0" w:color="auto"/>
              <w:bottom w:val="single" w:sz="4" w:space="0" w:color="auto"/>
              <w:right w:val="single" w:sz="4" w:space="0" w:color="auto"/>
            </w:tcBorders>
          </w:tcPr>
          <w:p w14:paraId="68F4A115" w14:textId="17071751" w:rsidR="00822034" w:rsidRPr="00F41FB7" w:rsidRDefault="00822034" w:rsidP="00822034">
            <w:pPr>
              <w:jc w:val="center"/>
            </w:pPr>
            <w:r>
              <w:rPr>
                <w:lang w:val="en-US"/>
              </w:rPr>
              <w:t>Course of Study</w:t>
            </w:r>
          </w:p>
        </w:tc>
        <w:tc>
          <w:tcPr>
            <w:tcW w:w="6445" w:type="dxa"/>
            <w:tcBorders>
              <w:top w:val="single" w:sz="4" w:space="0" w:color="auto"/>
              <w:left w:val="single" w:sz="4" w:space="0" w:color="auto"/>
              <w:bottom w:val="single" w:sz="4" w:space="0" w:color="auto"/>
              <w:right w:val="single" w:sz="4" w:space="0" w:color="auto"/>
            </w:tcBorders>
          </w:tcPr>
          <w:p w14:paraId="7D3DE633" w14:textId="77777777" w:rsidR="00822034" w:rsidRDefault="00822034" w:rsidP="00822034">
            <w:pPr>
              <w:jc w:val="both"/>
              <w:rPr>
                <w:sz w:val="23"/>
                <w:szCs w:val="23"/>
              </w:rPr>
            </w:pPr>
            <w:r>
              <w:rPr>
                <w:sz w:val="23"/>
                <w:szCs w:val="23"/>
              </w:rPr>
              <w:t>3</w:t>
            </w:r>
          </w:p>
          <w:p w14:paraId="4AB52611" w14:textId="77777777" w:rsidR="00822034" w:rsidRPr="005E629A" w:rsidRDefault="00822034" w:rsidP="00822034">
            <w:pPr>
              <w:jc w:val="both"/>
              <w:rPr>
                <w:sz w:val="23"/>
                <w:szCs w:val="23"/>
              </w:rPr>
            </w:pPr>
          </w:p>
        </w:tc>
      </w:tr>
      <w:tr w:rsidR="00822034" w14:paraId="5039A38C"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789C48EA" w14:textId="77777777" w:rsidR="00822034" w:rsidRDefault="00822034" w:rsidP="00822034">
            <w:pPr>
              <w:jc w:val="center"/>
              <w:rPr>
                <w:sz w:val="23"/>
                <w:szCs w:val="23"/>
              </w:rPr>
            </w:pPr>
            <w:r>
              <w:rPr>
                <w:sz w:val="23"/>
                <w:szCs w:val="23"/>
              </w:rPr>
              <w:t>4</w:t>
            </w:r>
          </w:p>
        </w:tc>
        <w:tc>
          <w:tcPr>
            <w:tcW w:w="2433" w:type="dxa"/>
            <w:tcBorders>
              <w:top w:val="single" w:sz="4" w:space="0" w:color="auto"/>
              <w:left w:val="single" w:sz="4" w:space="0" w:color="auto"/>
              <w:bottom w:val="single" w:sz="4" w:space="0" w:color="auto"/>
              <w:right w:val="single" w:sz="4" w:space="0" w:color="auto"/>
            </w:tcBorders>
          </w:tcPr>
          <w:p w14:paraId="77831688" w14:textId="061643BD" w:rsidR="00822034" w:rsidRPr="00F41FB7" w:rsidRDefault="00822034" w:rsidP="00822034">
            <w:pPr>
              <w:jc w:val="center"/>
            </w:pPr>
            <w:r>
              <w:rPr>
                <w:lang w:val="en-US"/>
              </w:rPr>
              <w:t>Semester</w:t>
            </w:r>
          </w:p>
        </w:tc>
        <w:tc>
          <w:tcPr>
            <w:tcW w:w="6445" w:type="dxa"/>
            <w:tcBorders>
              <w:top w:val="single" w:sz="4" w:space="0" w:color="auto"/>
              <w:left w:val="single" w:sz="4" w:space="0" w:color="auto"/>
              <w:bottom w:val="single" w:sz="4" w:space="0" w:color="auto"/>
              <w:right w:val="single" w:sz="4" w:space="0" w:color="auto"/>
            </w:tcBorders>
          </w:tcPr>
          <w:p w14:paraId="68F6697C" w14:textId="77777777" w:rsidR="00822034" w:rsidRPr="005E629A" w:rsidRDefault="00822034" w:rsidP="00822034">
            <w:pPr>
              <w:jc w:val="both"/>
              <w:rPr>
                <w:sz w:val="23"/>
                <w:szCs w:val="23"/>
              </w:rPr>
            </w:pPr>
            <w:r>
              <w:rPr>
                <w:sz w:val="23"/>
                <w:szCs w:val="23"/>
              </w:rPr>
              <w:t>5</w:t>
            </w:r>
          </w:p>
        </w:tc>
      </w:tr>
      <w:tr w:rsidR="00822034" w14:paraId="69063424"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4E44021B" w14:textId="77777777" w:rsidR="00822034" w:rsidRDefault="00822034" w:rsidP="00822034">
            <w:pPr>
              <w:jc w:val="center"/>
              <w:rPr>
                <w:sz w:val="23"/>
                <w:szCs w:val="23"/>
              </w:rPr>
            </w:pPr>
            <w:r>
              <w:rPr>
                <w:sz w:val="23"/>
                <w:szCs w:val="23"/>
              </w:rPr>
              <w:t>5</w:t>
            </w:r>
          </w:p>
        </w:tc>
        <w:tc>
          <w:tcPr>
            <w:tcW w:w="2433" w:type="dxa"/>
            <w:tcBorders>
              <w:top w:val="single" w:sz="4" w:space="0" w:color="auto"/>
              <w:left w:val="single" w:sz="4" w:space="0" w:color="auto"/>
              <w:bottom w:val="single" w:sz="4" w:space="0" w:color="auto"/>
              <w:right w:val="single" w:sz="4" w:space="0" w:color="auto"/>
            </w:tcBorders>
          </w:tcPr>
          <w:p w14:paraId="6F4B12A5" w14:textId="1F315DD0" w:rsidR="00822034" w:rsidRPr="00F41FB7" w:rsidRDefault="00822034" w:rsidP="00822034">
            <w:pPr>
              <w:jc w:val="center"/>
            </w:pPr>
            <w:r>
              <w:rPr>
                <w:lang w:val="en-US"/>
              </w:rPr>
              <w:t>Credit units</w:t>
            </w:r>
          </w:p>
        </w:tc>
        <w:tc>
          <w:tcPr>
            <w:tcW w:w="6445" w:type="dxa"/>
            <w:tcBorders>
              <w:top w:val="single" w:sz="4" w:space="0" w:color="auto"/>
              <w:left w:val="single" w:sz="4" w:space="0" w:color="auto"/>
              <w:bottom w:val="single" w:sz="4" w:space="0" w:color="auto"/>
              <w:right w:val="single" w:sz="4" w:space="0" w:color="auto"/>
            </w:tcBorders>
          </w:tcPr>
          <w:p w14:paraId="1C3CF16A" w14:textId="77777777" w:rsidR="00822034" w:rsidRPr="005E629A" w:rsidRDefault="00822034" w:rsidP="00822034">
            <w:pPr>
              <w:jc w:val="both"/>
              <w:rPr>
                <w:sz w:val="23"/>
                <w:szCs w:val="23"/>
              </w:rPr>
            </w:pPr>
          </w:p>
        </w:tc>
      </w:tr>
      <w:tr w:rsidR="00822034" w:rsidRPr="00F87A7F" w14:paraId="208021C0"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2E0B319B" w14:textId="77777777" w:rsidR="00822034" w:rsidRDefault="00822034" w:rsidP="00822034">
            <w:pPr>
              <w:jc w:val="center"/>
              <w:rPr>
                <w:sz w:val="23"/>
                <w:szCs w:val="23"/>
              </w:rPr>
            </w:pPr>
            <w:r>
              <w:rPr>
                <w:sz w:val="23"/>
                <w:szCs w:val="23"/>
              </w:rPr>
              <w:t>6</w:t>
            </w:r>
          </w:p>
        </w:tc>
        <w:tc>
          <w:tcPr>
            <w:tcW w:w="2433" w:type="dxa"/>
            <w:tcBorders>
              <w:top w:val="single" w:sz="4" w:space="0" w:color="auto"/>
              <w:left w:val="single" w:sz="4" w:space="0" w:color="auto"/>
              <w:bottom w:val="single" w:sz="4" w:space="0" w:color="auto"/>
              <w:right w:val="single" w:sz="4" w:space="0" w:color="auto"/>
            </w:tcBorders>
          </w:tcPr>
          <w:p w14:paraId="4A7375A8" w14:textId="43E8B839" w:rsidR="00822034" w:rsidRPr="00822034" w:rsidRDefault="00822034" w:rsidP="00822034">
            <w:pPr>
              <w:jc w:val="center"/>
              <w:rPr>
                <w:lang w:val="en-US"/>
              </w:rPr>
            </w:pPr>
            <w:r>
              <w:rPr>
                <w:lang w:val="en-US"/>
              </w:rPr>
              <w:t>Degree, title, full name of lecturers</w:t>
            </w:r>
          </w:p>
        </w:tc>
        <w:tc>
          <w:tcPr>
            <w:tcW w:w="6445" w:type="dxa"/>
            <w:tcBorders>
              <w:top w:val="single" w:sz="4" w:space="0" w:color="auto"/>
              <w:left w:val="single" w:sz="4" w:space="0" w:color="auto"/>
              <w:bottom w:val="single" w:sz="4" w:space="0" w:color="auto"/>
              <w:right w:val="single" w:sz="4" w:space="0" w:color="auto"/>
            </w:tcBorders>
          </w:tcPr>
          <w:p w14:paraId="66F84A9C" w14:textId="316717A8" w:rsidR="000C5376" w:rsidRPr="000C5376" w:rsidRDefault="00F87A7F" w:rsidP="000C5376">
            <w:pPr>
              <w:pStyle w:val="HTML"/>
              <w:shd w:val="clear" w:color="auto" w:fill="F8F9FA"/>
              <w:spacing w:line="540" w:lineRule="atLeast"/>
              <w:rPr>
                <w:rFonts w:ascii="Times New Roman" w:hAnsi="Times New Roman" w:cs="Times New Roman"/>
                <w:color w:val="202124"/>
                <w:sz w:val="42"/>
                <w:szCs w:val="42"/>
                <w:lang w:val="en-US"/>
              </w:rPr>
            </w:pPr>
            <w:r w:rsidRPr="000C5376">
              <w:rPr>
                <w:rFonts w:ascii="Times New Roman" w:hAnsi="Times New Roman" w:cs="Times New Roman"/>
                <w:sz w:val="24"/>
                <w:szCs w:val="24"/>
                <w:lang w:val="en-US"/>
              </w:rPr>
              <w:t>Ph</w:t>
            </w:r>
            <w:bookmarkStart w:id="0" w:name="_GoBack"/>
            <w:bookmarkEnd w:id="0"/>
            <w:r w:rsidRPr="000C5376">
              <w:rPr>
                <w:rFonts w:ascii="Times New Roman" w:hAnsi="Times New Roman" w:cs="Times New Roman"/>
                <w:sz w:val="24"/>
                <w:szCs w:val="24"/>
                <w:lang w:val="en-US"/>
              </w:rPr>
              <w:t>.D.</w:t>
            </w:r>
            <w:r w:rsidR="000C5376" w:rsidRPr="000C5376">
              <w:rPr>
                <w:rFonts w:ascii="Times New Roman" w:hAnsi="Times New Roman" w:cs="Times New Roman"/>
                <w:sz w:val="24"/>
                <w:szCs w:val="24"/>
                <w:lang w:val="en-US"/>
              </w:rPr>
              <w:t xml:space="preserve"> in law </w:t>
            </w:r>
            <w:proofErr w:type="spellStart"/>
            <w:r w:rsidR="000C5376" w:rsidRPr="000C5376">
              <w:rPr>
                <w:rStyle w:val="y2iqfc"/>
                <w:rFonts w:ascii="Times New Roman" w:hAnsi="Times New Roman" w:cs="Times New Roman"/>
                <w:color w:val="000000" w:themeColor="text1"/>
                <w:sz w:val="24"/>
                <w:szCs w:val="24"/>
                <w:lang w:val="en"/>
              </w:rPr>
              <w:t>Gorbacheva</w:t>
            </w:r>
            <w:proofErr w:type="spellEnd"/>
            <w:r w:rsidR="000C5376" w:rsidRPr="000C5376">
              <w:rPr>
                <w:rStyle w:val="y2iqfc"/>
                <w:rFonts w:ascii="Times New Roman" w:hAnsi="Times New Roman" w:cs="Times New Roman"/>
                <w:color w:val="000000" w:themeColor="text1"/>
                <w:sz w:val="24"/>
                <w:szCs w:val="24"/>
                <w:lang w:val="en"/>
              </w:rPr>
              <w:t xml:space="preserve"> S</w:t>
            </w:r>
            <w:r w:rsidR="000C5376">
              <w:rPr>
                <w:rStyle w:val="y2iqfc"/>
                <w:rFonts w:ascii="Times New Roman" w:hAnsi="Times New Roman" w:cs="Times New Roman"/>
                <w:color w:val="000000" w:themeColor="text1"/>
                <w:sz w:val="24"/>
                <w:szCs w:val="24"/>
                <w:lang w:val="en"/>
              </w:rPr>
              <w:t>.</w:t>
            </w:r>
            <w:r w:rsidR="000C5376" w:rsidRPr="000C5376">
              <w:rPr>
                <w:rStyle w:val="y2iqfc"/>
                <w:rFonts w:ascii="Times New Roman" w:hAnsi="Times New Roman" w:cs="Times New Roman"/>
                <w:color w:val="000000" w:themeColor="text1"/>
                <w:sz w:val="24"/>
                <w:szCs w:val="24"/>
                <w:lang w:val="en"/>
              </w:rPr>
              <w:t>V</w:t>
            </w:r>
          </w:p>
          <w:p w14:paraId="41CAEA02" w14:textId="5E5334DD" w:rsidR="00822034" w:rsidRPr="000C5376" w:rsidRDefault="00822034" w:rsidP="00822034">
            <w:pPr>
              <w:rPr>
                <w:lang w:val="en-US"/>
              </w:rPr>
            </w:pPr>
          </w:p>
        </w:tc>
      </w:tr>
      <w:tr w:rsidR="00822034" w:rsidRPr="00F87A7F" w14:paraId="50C0F53D"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6E9B801D" w14:textId="77777777" w:rsidR="00822034" w:rsidRDefault="00822034" w:rsidP="00822034">
            <w:pPr>
              <w:jc w:val="center"/>
              <w:rPr>
                <w:sz w:val="23"/>
                <w:szCs w:val="23"/>
              </w:rPr>
            </w:pPr>
            <w:r>
              <w:rPr>
                <w:sz w:val="23"/>
                <w:szCs w:val="23"/>
              </w:rPr>
              <w:t>7</w:t>
            </w:r>
          </w:p>
        </w:tc>
        <w:tc>
          <w:tcPr>
            <w:tcW w:w="2433" w:type="dxa"/>
            <w:tcBorders>
              <w:top w:val="single" w:sz="4" w:space="0" w:color="auto"/>
              <w:left w:val="single" w:sz="4" w:space="0" w:color="auto"/>
              <w:bottom w:val="single" w:sz="4" w:space="0" w:color="auto"/>
              <w:right w:val="single" w:sz="4" w:space="0" w:color="auto"/>
            </w:tcBorders>
          </w:tcPr>
          <w:p w14:paraId="1C938909" w14:textId="51F03D5F" w:rsidR="00822034" w:rsidRPr="00F41FB7" w:rsidRDefault="00822034" w:rsidP="00822034">
            <w:pPr>
              <w:jc w:val="center"/>
            </w:pPr>
            <w:r>
              <w:rPr>
                <w:lang w:val="en-US"/>
              </w:rPr>
              <w:t>Objectives</w:t>
            </w:r>
          </w:p>
        </w:tc>
        <w:tc>
          <w:tcPr>
            <w:tcW w:w="6445" w:type="dxa"/>
            <w:tcBorders>
              <w:top w:val="single" w:sz="4" w:space="0" w:color="auto"/>
              <w:left w:val="single" w:sz="4" w:space="0" w:color="auto"/>
              <w:bottom w:val="single" w:sz="4" w:space="0" w:color="auto"/>
              <w:right w:val="single" w:sz="4" w:space="0" w:color="auto"/>
            </w:tcBorders>
          </w:tcPr>
          <w:p w14:paraId="74D5BB52" w14:textId="77777777" w:rsidR="000C5376" w:rsidRPr="000C5376" w:rsidRDefault="000C5376" w:rsidP="000C5376">
            <w:pPr>
              <w:pStyle w:val="HTML"/>
              <w:shd w:val="clear" w:color="auto" w:fill="F8F9FA"/>
              <w:spacing w:line="360" w:lineRule="auto"/>
              <w:rPr>
                <w:rFonts w:ascii="Times New Roman" w:hAnsi="Times New Roman" w:cs="Times New Roman"/>
                <w:color w:val="000000" w:themeColor="text1"/>
                <w:sz w:val="24"/>
                <w:szCs w:val="24"/>
                <w:lang w:val="en-US"/>
              </w:rPr>
            </w:pPr>
            <w:r w:rsidRPr="000C5376">
              <w:rPr>
                <w:rStyle w:val="y2iqfc"/>
                <w:rFonts w:ascii="Times New Roman" w:hAnsi="Times New Roman" w:cs="Times New Roman"/>
                <w:color w:val="000000" w:themeColor="text1"/>
                <w:sz w:val="24"/>
                <w:szCs w:val="24"/>
                <w:lang w:val="en"/>
              </w:rPr>
              <w:t>Mastering a complex of knowledge of legal institutions and concepts of housing law of the Republic of Belarus, developing practical skills and abilities in the implementation of housing rights and legitimate interests of citizens, as well as their lawful protection.</w:t>
            </w:r>
          </w:p>
          <w:p w14:paraId="27C1CC22" w14:textId="1C9AAC6E" w:rsidR="00822034" w:rsidRPr="000C5376" w:rsidRDefault="00822034" w:rsidP="00822034">
            <w:pPr>
              <w:pStyle w:val="a3"/>
              <w:ind w:firstLine="0"/>
              <w:rPr>
                <w:sz w:val="23"/>
                <w:szCs w:val="23"/>
                <w:lang w:val="en-US"/>
              </w:rPr>
            </w:pPr>
          </w:p>
        </w:tc>
      </w:tr>
      <w:tr w:rsidR="00822034" w:rsidRPr="00F87A7F" w14:paraId="4FCB0CAC"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158D0A8B" w14:textId="77777777" w:rsidR="00822034" w:rsidRDefault="00822034" w:rsidP="00822034">
            <w:pPr>
              <w:jc w:val="center"/>
              <w:rPr>
                <w:sz w:val="23"/>
                <w:szCs w:val="23"/>
              </w:rPr>
            </w:pPr>
            <w:r>
              <w:rPr>
                <w:sz w:val="23"/>
                <w:szCs w:val="23"/>
              </w:rPr>
              <w:t>8</w:t>
            </w:r>
          </w:p>
        </w:tc>
        <w:tc>
          <w:tcPr>
            <w:tcW w:w="2433" w:type="dxa"/>
            <w:tcBorders>
              <w:top w:val="single" w:sz="4" w:space="0" w:color="auto"/>
              <w:left w:val="single" w:sz="4" w:space="0" w:color="auto"/>
              <w:bottom w:val="single" w:sz="4" w:space="0" w:color="auto"/>
              <w:right w:val="single" w:sz="4" w:space="0" w:color="auto"/>
            </w:tcBorders>
          </w:tcPr>
          <w:p w14:paraId="1B125B04" w14:textId="086F371D" w:rsidR="00822034" w:rsidRPr="00F41FB7" w:rsidRDefault="00822034" w:rsidP="00822034">
            <w:pPr>
              <w:jc w:val="center"/>
            </w:pPr>
            <w:r>
              <w:rPr>
                <w:lang w:val="en-US"/>
              </w:rPr>
              <w:t>Prerequisites</w:t>
            </w:r>
          </w:p>
        </w:tc>
        <w:tc>
          <w:tcPr>
            <w:tcW w:w="6445" w:type="dxa"/>
            <w:tcBorders>
              <w:top w:val="single" w:sz="4" w:space="0" w:color="auto"/>
              <w:left w:val="single" w:sz="4" w:space="0" w:color="auto"/>
              <w:bottom w:val="single" w:sz="4" w:space="0" w:color="auto"/>
              <w:right w:val="single" w:sz="4" w:space="0" w:color="auto"/>
            </w:tcBorders>
          </w:tcPr>
          <w:p w14:paraId="120E75D4" w14:textId="164BA66D" w:rsidR="00822034" w:rsidRPr="000C5376" w:rsidRDefault="00822034" w:rsidP="000C5376">
            <w:pPr>
              <w:pStyle w:val="HTML"/>
              <w:shd w:val="clear" w:color="auto" w:fill="F8F9FA"/>
              <w:spacing w:line="540" w:lineRule="atLeast"/>
              <w:rPr>
                <w:rFonts w:ascii="inherit" w:hAnsi="inherit"/>
                <w:color w:val="202124"/>
                <w:sz w:val="42"/>
                <w:szCs w:val="42"/>
                <w:lang w:val="en-US"/>
              </w:rPr>
            </w:pPr>
            <w:r w:rsidRPr="000C5376">
              <w:rPr>
                <w:szCs w:val="28"/>
                <w:lang w:val="en-US"/>
              </w:rPr>
              <w:t>«</w:t>
            </w:r>
            <w:r w:rsidR="000C5376" w:rsidRPr="000C5376">
              <w:rPr>
                <w:rStyle w:val="y2iqfc"/>
                <w:rFonts w:ascii="Times New Roman" w:hAnsi="Times New Roman" w:cs="Times New Roman"/>
                <w:color w:val="000000" w:themeColor="text1"/>
                <w:sz w:val="24"/>
                <w:szCs w:val="24"/>
                <w:lang w:val="en"/>
              </w:rPr>
              <w:t>General</w:t>
            </w:r>
            <w:r w:rsidR="000C5376" w:rsidRPr="000C5376">
              <w:rPr>
                <w:rStyle w:val="y2iqfc"/>
                <w:rFonts w:ascii="Times New Roman" w:hAnsi="Times New Roman" w:cs="Times New Roman"/>
                <w:color w:val="000000" w:themeColor="text1"/>
                <w:sz w:val="24"/>
                <w:szCs w:val="24"/>
                <w:lang w:val="en-US"/>
              </w:rPr>
              <w:t xml:space="preserve"> </w:t>
            </w:r>
            <w:r w:rsidR="000C5376" w:rsidRPr="000C5376">
              <w:rPr>
                <w:rStyle w:val="y2iqfc"/>
                <w:rFonts w:ascii="Times New Roman" w:hAnsi="Times New Roman" w:cs="Times New Roman"/>
                <w:color w:val="000000" w:themeColor="text1"/>
                <w:sz w:val="24"/>
                <w:szCs w:val="24"/>
                <w:lang w:val="en"/>
              </w:rPr>
              <w:t>theory</w:t>
            </w:r>
            <w:r w:rsidR="000C5376" w:rsidRPr="000C5376">
              <w:rPr>
                <w:rStyle w:val="y2iqfc"/>
                <w:rFonts w:ascii="Times New Roman" w:hAnsi="Times New Roman" w:cs="Times New Roman"/>
                <w:color w:val="000000" w:themeColor="text1"/>
                <w:sz w:val="24"/>
                <w:szCs w:val="24"/>
                <w:lang w:val="en-US"/>
              </w:rPr>
              <w:t xml:space="preserve"> </w:t>
            </w:r>
            <w:r w:rsidR="000C5376" w:rsidRPr="000C5376">
              <w:rPr>
                <w:rStyle w:val="y2iqfc"/>
                <w:rFonts w:ascii="Times New Roman" w:hAnsi="Times New Roman" w:cs="Times New Roman"/>
                <w:color w:val="000000" w:themeColor="text1"/>
                <w:sz w:val="24"/>
                <w:szCs w:val="24"/>
                <w:lang w:val="en"/>
              </w:rPr>
              <w:t>of</w:t>
            </w:r>
            <w:r w:rsidR="000C5376" w:rsidRPr="000C5376">
              <w:rPr>
                <w:rStyle w:val="y2iqfc"/>
                <w:rFonts w:ascii="Times New Roman" w:hAnsi="Times New Roman" w:cs="Times New Roman"/>
                <w:color w:val="000000" w:themeColor="text1"/>
                <w:sz w:val="24"/>
                <w:szCs w:val="24"/>
                <w:lang w:val="en-US"/>
              </w:rPr>
              <w:t xml:space="preserve"> </w:t>
            </w:r>
            <w:r w:rsidR="000C5376" w:rsidRPr="000C5376">
              <w:rPr>
                <w:rStyle w:val="y2iqfc"/>
                <w:rFonts w:ascii="Times New Roman" w:hAnsi="Times New Roman" w:cs="Times New Roman"/>
                <w:color w:val="000000" w:themeColor="text1"/>
                <w:sz w:val="24"/>
                <w:szCs w:val="24"/>
                <w:lang w:val="en"/>
              </w:rPr>
              <w:t>law</w:t>
            </w:r>
            <w:r w:rsidRPr="000C5376">
              <w:rPr>
                <w:szCs w:val="28"/>
                <w:lang w:val="en-US"/>
              </w:rPr>
              <w:t>», «</w:t>
            </w:r>
            <w:r w:rsidR="000C5376" w:rsidRPr="000C5376">
              <w:rPr>
                <w:rStyle w:val="y2iqfc"/>
                <w:rFonts w:ascii="Times New Roman" w:hAnsi="Times New Roman" w:cs="Times New Roman"/>
                <w:color w:val="000000" w:themeColor="text1"/>
                <w:sz w:val="24"/>
                <w:szCs w:val="24"/>
                <w:lang w:val="en"/>
              </w:rPr>
              <w:t>Constitutional</w:t>
            </w:r>
            <w:r w:rsidR="000C5376" w:rsidRPr="000C5376">
              <w:rPr>
                <w:rStyle w:val="y2iqfc"/>
                <w:rFonts w:ascii="Times New Roman" w:hAnsi="Times New Roman" w:cs="Times New Roman"/>
                <w:color w:val="000000" w:themeColor="text1"/>
                <w:sz w:val="24"/>
                <w:szCs w:val="24"/>
                <w:lang w:val="en-US"/>
              </w:rPr>
              <w:t xml:space="preserve"> </w:t>
            </w:r>
            <w:r w:rsidR="000C5376" w:rsidRPr="000C5376">
              <w:rPr>
                <w:rStyle w:val="y2iqfc"/>
                <w:rFonts w:ascii="Times New Roman" w:hAnsi="Times New Roman" w:cs="Times New Roman"/>
                <w:color w:val="000000" w:themeColor="text1"/>
                <w:sz w:val="24"/>
                <w:szCs w:val="24"/>
                <w:lang w:val="en"/>
              </w:rPr>
              <w:t>law</w:t>
            </w:r>
            <w:r w:rsidRPr="000C5376">
              <w:rPr>
                <w:szCs w:val="28"/>
                <w:lang w:val="en-US"/>
              </w:rPr>
              <w:t>», «</w:t>
            </w:r>
            <w:r w:rsidR="000C5376" w:rsidRPr="000C5376">
              <w:rPr>
                <w:rStyle w:val="y2iqfc"/>
                <w:rFonts w:ascii="Times New Roman" w:hAnsi="Times New Roman" w:cs="Times New Roman"/>
                <w:color w:val="000000" w:themeColor="text1"/>
                <w:sz w:val="24"/>
                <w:szCs w:val="24"/>
                <w:lang w:val="en"/>
              </w:rPr>
              <w:t>Logics</w:t>
            </w:r>
            <w:r w:rsidRPr="000C5376">
              <w:rPr>
                <w:szCs w:val="28"/>
                <w:lang w:val="en-US"/>
              </w:rPr>
              <w:t>», «</w:t>
            </w:r>
            <w:r w:rsidR="000C5376" w:rsidRPr="000C5376">
              <w:rPr>
                <w:rStyle w:val="y2iqfc"/>
                <w:rFonts w:ascii="Times New Roman" w:hAnsi="Times New Roman" w:cs="Times New Roman"/>
                <w:color w:val="000000" w:themeColor="text1"/>
                <w:sz w:val="24"/>
                <w:szCs w:val="24"/>
                <w:lang w:val="en"/>
              </w:rPr>
              <w:t>Roman private law</w:t>
            </w:r>
            <w:r w:rsidRPr="000C5376">
              <w:rPr>
                <w:szCs w:val="28"/>
                <w:lang w:val="en-US"/>
              </w:rPr>
              <w:t>»</w:t>
            </w:r>
          </w:p>
        </w:tc>
      </w:tr>
      <w:tr w:rsidR="00822034" w:rsidRPr="00F87A7F" w14:paraId="73EAADC8"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3BB20757" w14:textId="77777777" w:rsidR="00822034" w:rsidRDefault="00822034" w:rsidP="00822034">
            <w:pPr>
              <w:jc w:val="center"/>
              <w:rPr>
                <w:sz w:val="23"/>
                <w:szCs w:val="23"/>
              </w:rPr>
            </w:pPr>
            <w:r>
              <w:rPr>
                <w:sz w:val="23"/>
                <w:szCs w:val="23"/>
              </w:rPr>
              <w:t>9</w:t>
            </w:r>
          </w:p>
        </w:tc>
        <w:tc>
          <w:tcPr>
            <w:tcW w:w="2433" w:type="dxa"/>
            <w:tcBorders>
              <w:top w:val="single" w:sz="4" w:space="0" w:color="auto"/>
              <w:left w:val="single" w:sz="4" w:space="0" w:color="auto"/>
              <w:bottom w:val="single" w:sz="4" w:space="0" w:color="auto"/>
              <w:right w:val="single" w:sz="4" w:space="0" w:color="auto"/>
            </w:tcBorders>
          </w:tcPr>
          <w:p w14:paraId="1B307348" w14:textId="2DA1FF98" w:rsidR="00822034" w:rsidRPr="00F41FB7" w:rsidRDefault="00822034" w:rsidP="00822034">
            <w:pPr>
              <w:jc w:val="center"/>
            </w:pPr>
            <w:r>
              <w:rPr>
                <w:lang w:val="en-US"/>
              </w:rPr>
              <w:t>Syllabus</w:t>
            </w:r>
          </w:p>
        </w:tc>
        <w:tc>
          <w:tcPr>
            <w:tcW w:w="6445" w:type="dxa"/>
            <w:tcBorders>
              <w:top w:val="single" w:sz="4" w:space="0" w:color="auto"/>
              <w:left w:val="single" w:sz="4" w:space="0" w:color="auto"/>
              <w:bottom w:val="single" w:sz="4" w:space="0" w:color="auto"/>
              <w:right w:val="single" w:sz="4" w:space="0" w:color="auto"/>
            </w:tcBorders>
          </w:tcPr>
          <w:p w14:paraId="1240CDB0" w14:textId="77777777" w:rsidR="00AF571A" w:rsidRPr="00AF571A" w:rsidRDefault="00AF571A" w:rsidP="00AF571A">
            <w:pPr>
              <w:pStyle w:val="HTML"/>
              <w:shd w:val="clear" w:color="auto" w:fill="F8F9FA"/>
              <w:spacing w:line="360" w:lineRule="auto"/>
              <w:rPr>
                <w:rStyle w:val="y2iqfc"/>
                <w:rFonts w:ascii="Times New Roman" w:hAnsi="Times New Roman" w:cs="Times New Roman"/>
                <w:color w:val="000000" w:themeColor="text1"/>
                <w:sz w:val="24"/>
                <w:szCs w:val="24"/>
                <w:lang w:val="en"/>
              </w:rPr>
            </w:pPr>
            <w:r w:rsidRPr="00AF571A">
              <w:rPr>
                <w:rStyle w:val="y2iqfc"/>
                <w:rFonts w:ascii="Times New Roman" w:hAnsi="Times New Roman" w:cs="Times New Roman"/>
                <w:color w:val="000000" w:themeColor="text1"/>
                <w:sz w:val="24"/>
                <w:szCs w:val="24"/>
                <w:lang w:val="en"/>
              </w:rPr>
              <w:t>Concept, subject and method of housing law. Housing legislation system.</w:t>
            </w:r>
          </w:p>
          <w:p w14:paraId="5B1FA331" w14:textId="77777777" w:rsidR="00AF571A" w:rsidRPr="00AF571A" w:rsidRDefault="00AF571A" w:rsidP="00AF571A">
            <w:pPr>
              <w:pStyle w:val="HTML"/>
              <w:shd w:val="clear" w:color="auto" w:fill="F8F9FA"/>
              <w:spacing w:line="360" w:lineRule="auto"/>
              <w:rPr>
                <w:rStyle w:val="y2iqfc"/>
                <w:rFonts w:ascii="Times New Roman" w:hAnsi="Times New Roman" w:cs="Times New Roman"/>
                <w:color w:val="000000" w:themeColor="text1"/>
                <w:sz w:val="24"/>
                <w:szCs w:val="24"/>
                <w:lang w:val="en"/>
              </w:rPr>
            </w:pPr>
            <w:r w:rsidRPr="00AF571A">
              <w:rPr>
                <w:rStyle w:val="y2iqfc"/>
                <w:rFonts w:ascii="Times New Roman" w:hAnsi="Times New Roman" w:cs="Times New Roman"/>
                <w:color w:val="000000" w:themeColor="text1"/>
                <w:sz w:val="24"/>
                <w:szCs w:val="24"/>
                <w:lang w:val="en"/>
              </w:rPr>
              <w:t>Housing stock and its components. Housing stock management and operation. Use of residential premises.</w:t>
            </w:r>
          </w:p>
          <w:p w14:paraId="67C47FDE" w14:textId="77777777" w:rsidR="00AF571A" w:rsidRPr="00AF571A" w:rsidRDefault="00AF571A" w:rsidP="00AF571A">
            <w:pPr>
              <w:pStyle w:val="HTML"/>
              <w:shd w:val="clear" w:color="auto" w:fill="F8F9FA"/>
              <w:spacing w:line="360" w:lineRule="auto"/>
              <w:rPr>
                <w:rStyle w:val="y2iqfc"/>
                <w:rFonts w:ascii="Times New Roman" w:hAnsi="Times New Roman" w:cs="Times New Roman"/>
                <w:color w:val="000000" w:themeColor="text1"/>
                <w:sz w:val="24"/>
                <w:szCs w:val="24"/>
                <w:lang w:val="en"/>
              </w:rPr>
            </w:pPr>
            <w:r w:rsidRPr="00AF571A">
              <w:rPr>
                <w:rStyle w:val="y2iqfc"/>
                <w:rFonts w:ascii="Times New Roman" w:hAnsi="Times New Roman" w:cs="Times New Roman"/>
                <w:color w:val="000000" w:themeColor="text1"/>
                <w:sz w:val="24"/>
                <w:szCs w:val="24"/>
                <w:lang w:val="en"/>
              </w:rPr>
              <w:t>State support for citizens in the construction and purchase of housing. Registration of citizens in need of improved housing conditions.</w:t>
            </w:r>
          </w:p>
          <w:p w14:paraId="786A4528" w14:textId="77777777" w:rsidR="00AF571A" w:rsidRPr="00AF571A" w:rsidRDefault="00AF571A" w:rsidP="00AF571A">
            <w:pPr>
              <w:pStyle w:val="HTML"/>
              <w:shd w:val="clear" w:color="auto" w:fill="F8F9FA"/>
              <w:spacing w:line="360" w:lineRule="auto"/>
              <w:rPr>
                <w:rFonts w:ascii="Times New Roman" w:hAnsi="Times New Roman" w:cs="Times New Roman"/>
                <w:color w:val="000000" w:themeColor="text1"/>
                <w:sz w:val="24"/>
                <w:szCs w:val="24"/>
                <w:lang w:val="en-US"/>
              </w:rPr>
            </w:pPr>
            <w:r w:rsidRPr="00AF571A">
              <w:rPr>
                <w:rStyle w:val="y2iqfc"/>
                <w:rFonts w:ascii="Times New Roman" w:hAnsi="Times New Roman" w:cs="Times New Roman"/>
                <w:color w:val="000000" w:themeColor="text1"/>
                <w:sz w:val="24"/>
                <w:szCs w:val="24"/>
                <w:lang w:val="en"/>
              </w:rPr>
              <w:t>Provision of residential premises of the state housing stock. Residential rental agreement. Residential premises for social use. Rental housing. Living quarters in dormitories. Special living quarters.</w:t>
            </w:r>
          </w:p>
          <w:p w14:paraId="29DF3B17" w14:textId="41BC235B" w:rsidR="00822034" w:rsidRPr="00AF571A" w:rsidRDefault="00AF571A" w:rsidP="00AF571A">
            <w:pPr>
              <w:tabs>
                <w:tab w:val="left" w:pos="285"/>
                <w:tab w:val="num" w:pos="1353"/>
              </w:tabs>
              <w:spacing w:line="360" w:lineRule="auto"/>
              <w:jc w:val="both"/>
              <w:rPr>
                <w:b/>
                <w:lang w:val="en-US"/>
              </w:rPr>
            </w:pPr>
            <w:r w:rsidRPr="00AF571A">
              <w:rPr>
                <w:color w:val="000000" w:themeColor="text1"/>
                <w:shd w:val="clear" w:color="auto" w:fill="F8F9FA"/>
                <w:lang w:val="en-US"/>
              </w:rPr>
              <w:t xml:space="preserve">Termination of housing legal relations. Eviction of citizens from residential premises Regulation of housing relations with the participation of certain categories of persons. The emergence and exercise of ownership of residential premises. Joint home ownership. Management of common property. Owner </w:t>
            </w:r>
            <w:r w:rsidRPr="00AF571A">
              <w:rPr>
                <w:color w:val="000000" w:themeColor="text1"/>
                <w:shd w:val="clear" w:color="auto" w:fill="F8F9FA"/>
                <w:lang w:val="en-US"/>
              </w:rPr>
              <w:lastRenderedPageBreak/>
              <w:t>organizations Responsibility for violations in the field of housing legal relations.</w:t>
            </w:r>
          </w:p>
        </w:tc>
      </w:tr>
      <w:tr w:rsidR="00822034" w14:paraId="771EC136"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0D19B5FD" w14:textId="77777777" w:rsidR="00822034" w:rsidRDefault="00822034" w:rsidP="00822034">
            <w:pPr>
              <w:jc w:val="center"/>
              <w:rPr>
                <w:sz w:val="23"/>
                <w:szCs w:val="23"/>
              </w:rPr>
            </w:pPr>
            <w:r>
              <w:rPr>
                <w:sz w:val="23"/>
                <w:szCs w:val="23"/>
              </w:rPr>
              <w:lastRenderedPageBreak/>
              <w:t>10</w:t>
            </w:r>
          </w:p>
        </w:tc>
        <w:tc>
          <w:tcPr>
            <w:tcW w:w="2433" w:type="dxa"/>
            <w:tcBorders>
              <w:top w:val="single" w:sz="4" w:space="0" w:color="auto"/>
              <w:left w:val="single" w:sz="4" w:space="0" w:color="auto"/>
              <w:bottom w:val="single" w:sz="4" w:space="0" w:color="auto"/>
              <w:right w:val="single" w:sz="4" w:space="0" w:color="auto"/>
            </w:tcBorders>
          </w:tcPr>
          <w:p w14:paraId="5E853A79" w14:textId="3AD73C91" w:rsidR="00822034" w:rsidRPr="00344702" w:rsidRDefault="00822034" w:rsidP="00822034">
            <w:pPr>
              <w:jc w:val="center"/>
            </w:pPr>
            <w:r>
              <w:rPr>
                <w:lang w:val="en-US"/>
              </w:rPr>
              <w:t>References</w:t>
            </w:r>
          </w:p>
        </w:tc>
        <w:tc>
          <w:tcPr>
            <w:tcW w:w="6445" w:type="dxa"/>
            <w:tcBorders>
              <w:top w:val="single" w:sz="4" w:space="0" w:color="auto"/>
              <w:left w:val="single" w:sz="4" w:space="0" w:color="auto"/>
              <w:bottom w:val="single" w:sz="4" w:space="0" w:color="auto"/>
              <w:right w:val="single" w:sz="4" w:space="0" w:color="auto"/>
            </w:tcBorders>
          </w:tcPr>
          <w:p w14:paraId="4FDEBF27" w14:textId="77777777" w:rsidR="00822034" w:rsidRPr="00AF571A" w:rsidRDefault="00822034" w:rsidP="00822034">
            <w:pPr>
              <w:pStyle w:val="a5"/>
              <w:tabs>
                <w:tab w:val="left" w:pos="373"/>
              </w:tabs>
              <w:spacing w:before="0" w:beforeAutospacing="0" w:after="0" w:afterAutospacing="0"/>
              <w:jc w:val="both"/>
              <w:rPr>
                <w:b/>
                <w:color w:val="000000" w:themeColor="text1"/>
              </w:rPr>
            </w:pPr>
            <w:r w:rsidRPr="00AF571A">
              <w:rPr>
                <w:color w:val="000000" w:themeColor="text1"/>
                <w:shd w:val="clear" w:color="auto" w:fill="FFFFFF"/>
              </w:rPr>
              <w:t>- Бесецкая, Н. А. Жилищное право : учеб. пособие / Н. А. Бесецкая. – Новополоцк : Полоц. гос. ун-т, 2021. – 256 с.</w:t>
            </w:r>
          </w:p>
          <w:p w14:paraId="2F58135C" w14:textId="77777777" w:rsidR="00822034" w:rsidRPr="00AF571A" w:rsidRDefault="00822034" w:rsidP="00822034">
            <w:pPr>
              <w:pStyle w:val="a5"/>
              <w:tabs>
                <w:tab w:val="left" w:pos="373"/>
              </w:tabs>
              <w:spacing w:before="0" w:beforeAutospacing="0" w:after="0" w:afterAutospacing="0"/>
              <w:jc w:val="both"/>
              <w:rPr>
                <w:color w:val="000000" w:themeColor="text1"/>
              </w:rPr>
            </w:pPr>
            <w:r w:rsidRPr="00AF571A">
              <w:rPr>
                <w:b/>
                <w:color w:val="000000" w:themeColor="text1"/>
                <w:sz w:val="23"/>
                <w:szCs w:val="23"/>
              </w:rPr>
              <w:t xml:space="preserve">- </w:t>
            </w:r>
            <w:r w:rsidRPr="00AF571A">
              <w:rPr>
                <w:color w:val="000000" w:themeColor="text1"/>
              </w:rPr>
              <w:t>Комментарий к Жилищному кодексу Республики Беларусь / А.С. Авраменко, С.В. Горбачева, А.В. Каравай [и др.]; под общ. ред. В.Г. Голованова, В.В. Савицкого; Министерство юстиции Республики Беларусь. Минск.: Дикта. – 2010. – 800с.</w:t>
            </w:r>
          </w:p>
          <w:p w14:paraId="60EB823E" w14:textId="77777777" w:rsidR="00822034" w:rsidRPr="00AF571A" w:rsidRDefault="00822034" w:rsidP="00822034">
            <w:pPr>
              <w:pStyle w:val="aa"/>
              <w:spacing w:after="0"/>
              <w:ind w:left="-36" w:firstLine="36"/>
              <w:jc w:val="both"/>
              <w:rPr>
                <w:color w:val="000000" w:themeColor="text1"/>
                <w:szCs w:val="24"/>
              </w:rPr>
            </w:pPr>
            <w:r w:rsidRPr="00AF571A">
              <w:rPr>
                <w:color w:val="000000" w:themeColor="text1"/>
                <w:szCs w:val="24"/>
              </w:rPr>
              <w:t xml:space="preserve">- Крашенинников, П.В. Жилищное право / П.В. Крашенинников. - М.: Статут, 2010. – 413 с. </w:t>
            </w:r>
          </w:p>
          <w:p w14:paraId="45F06BD9" w14:textId="77777777" w:rsidR="00822034" w:rsidRPr="00AF571A" w:rsidRDefault="00822034" w:rsidP="00822034">
            <w:pPr>
              <w:pStyle w:val="aa"/>
              <w:spacing w:after="0"/>
              <w:ind w:hanging="36"/>
              <w:jc w:val="both"/>
              <w:rPr>
                <w:color w:val="000000" w:themeColor="text1"/>
                <w:szCs w:val="24"/>
              </w:rPr>
            </w:pPr>
            <w:r w:rsidRPr="00AF571A">
              <w:rPr>
                <w:color w:val="000000" w:themeColor="text1"/>
                <w:szCs w:val="24"/>
              </w:rPr>
              <w:t xml:space="preserve">- Симчук А.Н. Жилищное право Республики Беларусь : учебное пособие. – Амалфея, 2021. – 592 с. </w:t>
            </w:r>
          </w:p>
          <w:p w14:paraId="3366502E" w14:textId="77777777" w:rsidR="00822034" w:rsidRDefault="00822034" w:rsidP="00822034">
            <w:pPr>
              <w:pStyle w:val="aa"/>
              <w:ind w:left="567" w:hanging="567"/>
              <w:jc w:val="both"/>
              <w:rPr>
                <w:b/>
                <w:sz w:val="23"/>
                <w:szCs w:val="23"/>
              </w:rPr>
            </w:pPr>
          </w:p>
        </w:tc>
      </w:tr>
      <w:tr w:rsidR="00822034" w:rsidRPr="00F87A7F" w14:paraId="79E2CAFF"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71E71FE9" w14:textId="77777777" w:rsidR="00822034" w:rsidRDefault="00822034" w:rsidP="00822034">
            <w:pPr>
              <w:jc w:val="center"/>
              <w:rPr>
                <w:sz w:val="23"/>
                <w:szCs w:val="23"/>
              </w:rPr>
            </w:pPr>
            <w:r>
              <w:rPr>
                <w:sz w:val="23"/>
                <w:szCs w:val="23"/>
              </w:rPr>
              <w:t>11</w:t>
            </w:r>
          </w:p>
        </w:tc>
        <w:tc>
          <w:tcPr>
            <w:tcW w:w="2433" w:type="dxa"/>
            <w:tcBorders>
              <w:top w:val="single" w:sz="4" w:space="0" w:color="auto"/>
              <w:left w:val="single" w:sz="4" w:space="0" w:color="auto"/>
              <w:bottom w:val="single" w:sz="4" w:space="0" w:color="auto"/>
              <w:right w:val="single" w:sz="4" w:space="0" w:color="auto"/>
            </w:tcBorders>
          </w:tcPr>
          <w:p w14:paraId="697F613C" w14:textId="6E3B520D" w:rsidR="00822034" w:rsidRPr="00F41FB7" w:rsidRDefault="00822034" w:rsidP="00822034">
            <w:pPr>
              <w:jc w:val="center"/>
            </w:pPr>
            <w:r>
              <w:rPr>
                <w:lang w:val="en-US"/>
              </w:rPr>
              <w:t>Teaching Methods</w:t>
            </w:r>
          </w:p>
        </w:tc>
        <w:tc>
          <w:tcPr>
            <w:tcW w:w="6445" w:type="dxa"/>
            <w:tcBorders>
              <w:top w:val="single" w:sz="4" w:space="0" w:color="auto"/>
              <w:left w:val="single" w:sz="4" w:space="0" w:color="auto"/>
              <w:bottom w:val="single" w:sz="4" w:space="0" w:color="auto"/>
              <w:right w:val="single" w:sz="4" w:space="0" w:color="auto"/>
            </w:tcBorders>
            <w:hideMark/>
          </w:tcPr>
          <w:p w14:paraId="404431E9" w14:textId="77777777" w:rsidR="00AF571A" w:rsidRPr="00AF571A" w:rsidRDefault="00AF571A" w:rsidP="00AF571A">
            <w:pPr>
              <w:pStyle w:val="HTML"/>
              <w:shd w:val="clear" w:color="auto" w:fill="F8F9FA"/>
              <w:spacing w:line="276" w:lineRule="auto"/>
              <w:rPr>
                <w:rFonts w:ascii="Times New Roman" w:hAnsi="Times New Roman" w:cs="Times New Roman"/>
                <w:color w:val="000000" w:themeColor="text1"/>
                <w:sz w:val="24"/>
                <w:szCs w:val="24"/>
                <w:lang w:val="en-US"/>
              </w:rPr>
            </w:pPr>
            <w:r w:rsidRPr="00AF571A">
              <w:rPr>
                <w:rStyle w:val="y2iqfc"/>
                <w:rFonts w:ascii="Times New Roman" w:hAnsi="Times New Roman" w:cs="Times New Roman"/>
                <w:color w:val="000000" w:themeColor="text1"/>
                <w:sz w:val="24"/>
                <w:szCs w:val="24"/>
                <w:lang w:val="en"/>
              </w:rPr>
              <w:t>General (informational, practical, visual) and special (problem-search, system analysis, interactive training)</w:t>
            </w:r>
          </w:p>
          <w:p w14:paraId="4A4CA856" w14:textId="06CB4C8B" w:rsidR="00822034" w:rsidRPr="00AF571A" w:rsidRDefault="00822034" w:rsidP="00822034">
            <w:pPr>
              <w:jc w:val="both"/>
              <w:rPr>
                <w:sz w:val="23"/>
                <w:szCs w:val="23"/>
                <w:lang w:val="en-US"/>
              </w:rPr>
            </w:pPr>
          </w:p>
        </w:tc>
      </w:tr>
      <w:tr w:rsidR="00822034" w:rsidRPr="00D00316" w14:paraId="7ECB87E1" w14:textId="77777777" w:rsidTr="00822034">
        <w:tc>
          <w:tcPr>
            <w:tcW w:w="467" w:type="dxa"/>
            <w:tcBorders>
              <w:top w:val="single" w:sz="4" w:space="0" w:color="auto"/>
              <w:left w:val="single" w:sz="4" w:space="0" w:color="auto"/>
              <w:bottom w:val="single" w:sz="4" w:space="0" w:color="auto"/>
              <w:right w:val="single" w:sz="4" w:space="0" w:color="auto"/>
            </w:tcBorders>
            <w:hideMark/>
          </w:tcPr>
          <w:p w14:paraId="0C929E16" w14:textId="77777777" w:rsidR="00822034" w:rsidRPr="00D00316" w:rsidRDefault="00822034" w:rsidP="00822034">
            <w:pPr>
              <w:jc w:val="center"/>
            </w:pPr>
            <w:r w:rsidRPr="00D00316">
              <w:t>12</w:t>
            </w:r>
          </w:p>
        </w:tc>
        <w:tc>
          <w:tcPr>
            <w:tcW w:w="2433" w:type="dxa"/>
            <w:tcBorders>
              <w:top w:val="single" w:sz="4" w:space="0" w:color="auto"/>
              <w:left w:val="single" w:sz="4" w:space="0" w:color="auto"/>
              <w:bottom w:val="single" w:sz="4" w:space="0" w:color="auto"/>
              <w:right w:val="single" w:sz="4" w:space="0" w:color="auto"/>
            </w:tcBorders>
          </w:tcPr>
          <w:p w14:paraId="6F3C9BC5" w14:textId="74C7B295" w:rsidR="00822034" w:rsidRPr="00D00316" w:rsidRDefault="00822034" w:rsidP="00822034">
            <w:pPr>
              <w:jc w:val="center"/>
            </w:pPr>
            <w:r>
              <w:rPr>
                <w:lang w:val="en-US"/>
              </w:rPr>
              <w:t xml:space="preserve">Tuition Language </w:t>
            </w:r>
          </w:p>
        </w:tc>
        <w:tc>
          <w:tcPr>
            <w:tcW w:w="6445" w:type="dxa"/>
            <w:tcBorders>
              <w:top w:val="single" w:sz="4" w:space="0" w:color="auto"/>
              <w:left w:val="single" w:sz="4" w:space="0" w:color="auto"/>
              <w:bottom w:val="single" w:sz="4" w:space="0" w:color="auto"/>
              <w:right w:val="single" w:sz="4" w:space="0" w:color="auto"/>
            </w:tcBorders>
            <w:hideMark/>
          </w:tcPr>
          <w:p w14:paraId="52721CE6" w14:textId="3D0A60D8" w:rsidR="00822034" w:rsidRPr="000C5376" w:rsidRDefault="000C5376" w:rsidP="00822034">
            <w:pPr>
              <w:rPr>
                <w:lang w:val="en-US"/>
              </w:rPr>
            </w:pPr>
            <w:r>
              <w:rPr>
                <w:lang w:val="en-US"/>
              </w:rPr>
              <w:t>Russian</w:t>
            </w:r>
          </w:p>
        </w:tc>
      </w:tr>
    </w:tbl>
    <w:p w14:paraId="6128CB42" w14:textId="77777777" w:rsidR="00D630C7" w:rsidRDefault="00D630C7" w:rsidP="00F13091">
      <w:pPr>
        <w:jc w:val="center"/>
      </w:pPr>
    </w:p>
    <w:p w14:paraId="750A7B04" w14:textId="77777777" w:rsidR="00A414F1" w:rsidRDefault="00A414F1" w:rsidP="00F13091">
      <w:pPr>
        <w:jc w:val="center"/>
      </w:pPr>
    </w:p>
    <w:p w14:paraId="2E1E32B4" w14:textId="77777777" w:rsidR="00A414F1" w:rsidRDefault="00A414F1" w:rsidP="00F13091">
      <w:pPr>
        <w:jc w:val="center"/>
      </w:pPr>
    </w:p>
    <w:p w14:paraId="578BECBF" w14:textId="77777777" w:rsidR="00A414F1" w:rsidRDefault="00A414F1" w:rsidP="00F13091">
      <w:pPr>
        <w:jc w:val="center"/>
      </w:pPr>
    </w:p>
    <w:p w14:paraId="2E062E8F" w14:textId="77777777" w:rsidR="00A414F1" w:rsidRDefault="00A414F1" w:rsidP="00F13091">
      <w:pPr>
        <w:jc w:val="center"/>
      </w:pPr>
    </w:p>
    <w:p w14:paraId="3E34EF41" w14:textId="77777777" w:rsidR="00A414F1" w:rsidRDefault="00A414F1" w:rsidP="00F13091">
      <w:pPr>
        <w:jc w:val="center"/>
      </w:pPr>
    </w:p>
    <w:p w14:paraId="0FCB5926" w14:textId="77777777" w:rsidR="00A414F1" w:rsidRDefault="00A414F1" w:rsidP="00F13091">
      <w:pPr>
        <w:jc w:val="center"/>
      </w:pPr>
    </w:p>
    <w:p w14:paraId="0727B3B1" w14:textId="77777777" w:rsidR="00A414F1" w:rsidRDefault="00A414F1" w:rsidP="00F13091">
      <w:pPr>
        <w:jc w:val="center"/>
      </w:pPr>
    </w:p>
    <w:p w14:paraId="19253936" w14:textId="77777777" w:rsidR="00A414F1" w:rsidRDefault="00A414F1" w:rsidP="00F13091">
      <w:pPr>
        <w:jc w:val="center"/>
      </w:pPr>
    </w:p>
    <w:p w14:paraId="44109107" w14:textId="77777777" w:rsidR="00A414F1" w:rsidRDefault="00A414F1" w:rsidP="00F13091">
      <w:pPr>
        <w:jc w:val="center"/>
      </w:pPr>
    </w:p>
    <w:p w14:paraId="4A988D2A" w14:textId="77777777" w:rsidR="00A414F1" w:rsidRDefault="00A414F1" w:rsidP="00F13091">
      <w:pPr>
        <w:jc w:val="center"/>
      </w:pPr>
    </w:p>
    <w:p w14:paraId="596C5302" w14:textId="77777777" w:rsidR="00A414F1" w:rsidRDefault="00A414F1" w:rsidP="00F13091">
      <w:pPr>
        <w:jc w:val="center"/>
      </w:pPr>
    </w:p>
    <w:p w14:paraId="2BB949E5" w14:textId="77777777" w:rsidR="00A414F1" w:rsidRDefault="00A414F1" w:rsidP="00F13091">
      <w:pPr>
        <w:jc w:val="center"/>
      </w:pPr>
    </w:p>
    <w:p w14:paraId="7E54ABAE" w14:textId="77777777" w:rsidR="00A414F1" w:rsidRDefault="00A414F1" w:rsidP="00F13091">
      <w:pPr>
        <w:jc w:val="center"/>
      </w:pPr>
    </w:p>
    <w:p w14:paraId="114B3C15" w14:textId="77777777" w:rsidR="00A414F1" w:rsidRDefault="00A414F1" w:rsidP="00F13091">
      <w:pPr>
        <w:jc w:val="center"/>
      </w:pPr>
    </w:p>
    <w:p w14:paraId="0E4CAD80" w14:textId="77777777" w:rsidR="00A414F1" w:rsidRDefault="00A414F1" w:rsidP="00F13091">
      <w:pPr>
        <w:jc w:val="center"/>
      </w:pPr>
    </w:p>
    <w:p w14:paraId="2EA8BFFF" w14:textId="77777777" w:rsidR="00A414F1" w:rsidRDefault="00A414F1" w:rsidP="00F13091">
      <w:pPr>
        <w:jc w:val="center"/>
      </w:pPr>
    </w:p>
    <w:p w14:paraId="1ADA71D4" w14:textId="77777777" w:rsidR="00A414F1" w:rsidRDefault="00A414F1" w:rsidP="00F13091">
      <w:pPr>
        <w:jc w:val="center"/>
      </w:pPr>
    </w:p>
    <w:p w14:paraId="494DA3D6" w14:textId="77777777" w:rsidR="00A414F1" w:rsidRDefault="00A414F1" w:rsidP="00F13091">
      <w:pPr>
        <w:jc w:val="center"/>
      </w:pPr>
    </w:p>
    <w:p w14:paraId="42933012" w14:textId="77777777" w:rsidR="00A414F1" w:rsidRDefault="00A414F1" w:rsidP="00F13091">
      <w:pPr>
        <w:jc w:val="center"/>
      </w:pPr>
    </w:p>
    <w:p w14:paraId="23A7E886" w14:textId="77777777" w:rsidR="00A414F1" w:rsidRDefault="00A414F1" w:rsidP="00F13091">
      <w:pPr>
        <w:jc w:val="center"/>
      </w:pPr>
    </w:p>
    <w:p w14:paraId="7B90292E" w14:textId="77777777" w:rsidR="00A414F1" w:rsidRDefault="00A414F1" w:rsidP="00F13091">
      <w:pPr>
        <w:jc w:val="center"/>
      </w:pPr>
    </w:p>
    <w:p w14:paraId="6488B502" w14:textId="77777777" w:rsidR="00A414F1" w:rsidRDefault="00A414F1" w:rsidP="00F13091">
      <w:pPr>
        <w:jc w:val="center"/>
      </w:pPr>
    </w:p>
    <w:p w14:paraId="6B94EBC2" w14:textId="77777777" w:rsidR="00A414F1" w:rsidRDefault="00A414F1" w:rsidP="00F13091">
      <w:pPr>
        <w:jc w:val="center"/>
      </w:pPr>
    </w:p>
    <w:p w14:paraId="4B25701B" w14:textId="77777777" w:rsidR="00A414F1" w:rsidRDefault="00A414F1" w:rsidP="00F13091">
      <w:pPr>
        <w:jc w:val="center"/>
      </w:pPr>
    </w:p>
    <w:p w14:paraId="764A94BF" w14:textId="77777777" w:rsidR="00A414F1" w:rsidRDefault="00A414F1" w:rsidP="00F13091">
      <w:pPr>
        <w:jc w:val="center"/>
      </w:pPr>
    </w:p>
    <w:p w14:paraId="26395488" w14:textId="77777777" w:rsidR="00A414F1" w:rsidRDefault="00A414F1" w:rsidP="00F13091">
      <w:pPr>
        <w:jc w:val="center"/>
      </w:pPr>
    </w:p>
    <w:p w14:paraId="006CA3AD" w14:textId="77777777" w:rsidR="00A414F1" w:rsidRDefault="00A414F1" w:rsidP="00F13091">
      <w:pPr>
        <w:jc w:val="center"/>
      </w:pPr>
    </w:p>
    <w:p w14:paraId="62CFD526" w14:textId="77777777" w:rsidR="00A414F1" w:rsidRDefault="00A414F1" w:rsidP="00F13091">
      <w:pPr>
        <w:jc w:val="center"/>
      </w:pPr>
    </w:p>
    <w:p w14:paraId="5A310093" w14:textId="77777777" w:rsidR="00A414F1" w:rsidRDefault="00A414F1" w:rsidP="00F13091">
      <w:pPr>
        <w:jc w:val="center"/>
      </w:pPr>
    </w:p>
    <w:p w14:paraId="24EFF0AE" w14:textId="77777777" w:rsidR="00A414F1" w:rsidRDefault="00A414F1" w:rsidP="00F13091">
      <w:pPr>
        <w:jc w:val="center"/>
      </w:pPr>
    </w:p>
    <w:p w14:paraId="23F0FE8E" w14:textId="77777777" w:rsidR="00A414F1" w:rsidRDefault="00A414F1" w:rsidP="00F13091">
      <w:pPr>
        <w:jc w:val="center"/>
      </w:pPr>
    </w:p>
    <w:p w14:paraId="6F626207" w14:textId="77777777" w:rsidR="00A414F1" w:rsidRDefault="00A414F1" w:rsidP="00F13091">
      <w:pPr>
        <w:jc w:val="center"/>
      </w:pPr>
    </w:p>
    <w:p w14:paraId="2C579B95" w14:textId="77777777" w:rsidR="00A414F1" w:rsidRDefault="00A414F1" w:rsidP="00F13091">
      <w:pPr>
        <w:jc w:val="center"/>
      </w:pPr>
    </w:p>
    <w:p w14:paraId="37F8727B" w14:textId="77777777" w:rsidR="00A414F1" w:rsidRDefault="00A414F1" w:rsidP="00F13091">
      <w:pPr>
        <w:jc w:val="center"/>
      </w:pPr>
    </w:p>
    <w:p w14:paraId="514C99DF" w14:textId="77777777" w:rsidR="00A414F1" w:rsidRDefault="00A414F1" w:rsidP="00F13091">
      <w:pPr>
        <w:jc w:val="center"/>
      </w:pPr>
    </w:p>
    <w:p w14:paraId="02B7DAE7" w14:textId="77777777" w:rsidR="00A414F1" w:rsidRDefault="00A414F1" w:rsidP="00F13091">
      <w:pPr>
        <w:jc w:val="center"/>
      </w:pPr>
    </w:p>
    <w:p w14:paraId="6255900E" w14:textId="77777777" w:rsidR="00A414F1" w:rsidRDefault="00A414F1" w:rsidP="00F13091">
      <w:pPr>
        <w:jc w:val="center"/>
      </w:pPr>
    </w:p>
    <w:p w14:paraId="07845583" w14:textId="77777777" w:rsidR="00A414F1" w:rsidRDefault="00A414F1" w:rsidP="00F13091">
      <w:pPr>
        <w:jc w:val="center"/>
      </w:pPr>
    </w:p>
    <w:p w14:paraId="7AD146B2" w14:textId="77777777" w:rsidR="00A414F1" w:rsidRDefault="00A414F1" w:rsidP="00F13091">
      <w:pPr>
        <w:jc w:val="center"/>
      </w:pPr>
    </w:p>
    <w:p w14:paraId="49921F23" w14:textId="77777777" w:rsidR="00A414F1" w:rsidRDefault="00A414F1" w:rsidP="00F13091">
      <w:pPr>
        <w:jc w:val="center"/>
      </w:pPr>
    </w:p>
    <w:p w14:paraId="05C160F4" w14:textId="77777777" w:rsidR="00A414F1" w:rsidRDefault="00A414F1" w:rsidP="00F13091">
      <w:pPr>
        <w:jc w:val="center"/>
      </w:pPr>
    </w:p>
    <w:p w14:paraId="66B11EF2" w14:textId="77777777" w:rsidR="00A414F1" w:rsidRDefault="00A414F1" w:rsidP="00F13091">
      <w:pPr>
        <w:jc w:val="center"/>
      </w:pPr>
    </w:p>
    <w:p w14:paraId="33FD0D7F" w14:textId="77777777" w:rsidR="00A414F1" w:rsidRDefault="00A414F1" w:rsidP="00F13091">
      <w:pPr>
        <w:jc w:val="center"/>
      </w:pPr>
    </w:p>
    <w:p w14:paraId="0DFB83FA" w14:textId="77777777" w:rsidR="00A414F1" w:rsidRDefault="00A414F1" w:rsidP="00F13091">
      <w:pPr>
        <w:jc w:val="center"/>
      </w:pPr>
    </w:p>
    <w:p w14:paraId="0502C233" w14:textId="77777777" w:rsidR="00A414F1" w:rsidRDefault="00A414F1" w:rsidP="00F13091">
      <w:pPr>
        <w:jc w:val="center"/>
      </w:pPr>
    </w:p>
    <w:p w14:paraId="55E0D0BA" w14:textId="77777777" w:rsidR="00A414F1" w:rsidRDefault="00A414F1" w:rsidP="00F13091">
      <w:pPr>
        <w:jc w:val="center"/>
      </w:pPr>
    </w:p>
    <w:p w14:paraId="2CB4643C" w14:textId="77777777" w:rsidR="00A414F1" w:rsidRDefault="00A414F1" w:rsidP="00F13091">
      <w:pPr>
        <w:jc w:val="center"/>
      </w:pPr>
    </w:p>
    <w:p w14:paraId="1F762485" w14:textId="77777777" w:rsidR="00A414F1" w:rsidRDefault="00A414F1" w:rsidP="00F13091">
      <w:pPr>
        <w:jc w:val="center"/>
      </w:pPr>
    </w:p>
    <w:p w14:paraId="1263CA2D" w14:textId="77777777" w:rsidR="00A414F1" w:rsidRDefault="00A414F1" w:rsidP="00F13091">
      <w:pPr>
        <w:jc w:val="center"/>
      </w:pPr>
    </w:p>
    <w:p w14:paraId="194FDB3E" w14:textId="77777777" w:rsidR="00A414F1" w:rsidRPr="00A414F1" w:rsidRDefault="00A414F1" w:rsidP="00F13091">
      <w:pPr>
        <w:jc w:val="center"/>
        <w:rPr>
          <w:b/>
        </w:rPr>
      </w:pPr>
      <w:r w:rsidRPr="00A414F1">
        <w:rPr>
          <w:b/>
        </w:rPr>
        <w:t>СЦІСЛАЯ АНАТАЦЫЯ ДЫСЦЫПЛІНЫ</w:t>
      </w:r>
    </w:p>
    <w:p w14:paraId="279AAA86" w14:textId="77777777" w:rsidR="00A414F1" w:rsidRDefault="00A414F1" w:rsidP="00A414F1">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434"/>
        <w:gridCol w:w="6444"/>
      </w:tblGrid>
      <w:tr w:rsidR="00A414F1" w:rsidRPr="0068097F" w14:paraId="38A8C0E8"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738C97B7" w14:textId="77777777" w:rsidR="00A414F1" w:rsidRPr="0068097F" w:rsidRDefault="00A414F1" w:rsidP="00DE04E1">
            <w:pPr>
              <w:jc w:val="center"/>
              <w:rPr>
                <w:sz w:val="23"/>
                <w:szCs w:val="23"/>
              </w:rPr>
            </w:pPr>
            <w:r w:rsidRPr="0068097F">
              <w:rPr>
                <w:sz w:val="23"/>
                <w:szCs w:val="23"/>
              </w:rPr>
              <w:t>1</w:t>
            </w:r>
          </w:p>
        </w:tc>
        <w:tc>
          <w:tcPr>
            <w:tcW w:w="2448" w:type="dxa"/>
            <w:tcBorders>
              <w:top w:val="single" w:sz="4" w:space="0" w:color="auto"/>
              <w:left w:val="single" w:sz="4" w:space="0" w:color="auto"/>
              <w:bottom w:val="single" w:sz="4" w:space="0" w:color="auto"/>
              <w:right w:val="single" w:sz="4" w:space="0" w:color="auto"/>
            </w:tcBorders>
          </w:tcPr>
          <w:p w14:paraId="73A53ACB" w14:textId="77777777" w:rsidR="00A414F1" w:rsidRDefault="00A414F1" w:rsidP="00A414F1">
            <w:pPr>
              <w:jc w:val="center"/>
            </w:pPr>
            <w:r>
              <w:t>Назва модуля</w:t>
            </w:r>
          </w:p>
          <w:p w14:paraId="24CD6C91" w14:textId="77777777" w:rsidR="00A414F1" w:rsidRPr="0068097F" w:rsidRDefault="00A414F1" w:rsidP="00A414F1">
            <w:pPr>
              <w:jc w:val="center"/>
            </w:pPr>
            <w:r>
              <w:t>(дысцыпліны)</w:t>
            </w:r>
            <w:r>
              <w:tab/>
            </w:r>
          </w:p>
        </w:tc>
        <w:tc>
          <w:tcPr>
            <w:tcW w:w="6548" w:type="dxa"/>
            <w:tcBorders>
              <w:top w:val="single" w:sz="4" w:space="0" w:color="auto"/>
              <w:left w:val="single" w:sz="4" w:space="0" w:color="auto"/>
              <w:bottom w:val="single" w:sz="4" w:space="0" w:color="auto"/>
              <w:right w:val="single" w:sz="4" w:space="0" w:color="auto"/>
            </w:tcBorders>
          </w:tcPr>
          <w:p w14:paraId="77CAC306" w14:textId="77777777" w:rsidR="00A414F1" w:rsidRPr="000611E9" w:rsidRDefault="00A414F1" w:rsidP="00DE04E1">
            <w:r>
              <w:t>Жыллёвае права</w:t>
            </w:r>
          </w:p>
        </w:tc>
      </w:tr>
      <w:tr w:rsidR="00A414F1" w14:paraId="73B2F3E3"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3CFD4458" w14:textId="77777777" w:rsidR="00A414F1" w:rsidRDefault="00A414F1" w:rsidP="00DE04E1">
            <w:pPr>
              <w:jc w:val="center"/>
              <w:rPr>
                <w:sz w:val="23"/>
                <w:szCs w:val="23"/>
              </w:rPr>
            </w:pPr>
            <w:r>
              <w:rPr>
                <w:sz w:val="23"/>
                <w:szCs w:val="23"/>
              </w:rPr>
              <w:t>2</w:t>
            </w:r>
          </w:p>
        </w:tc>
        <w:tc>
          <w:tcPr>
            <w:tcW w:w="2448" w:type="dxa"/>
            <w:tcBorders>
              <w:top w:val="single" w:sz="4" w:space="0" w:color="auto"/>
              <w:left w:val="single" w:sz="4" w:space="0" w:color="auto"/>
              <w:bottom w:val="single" w:sz="4" w:space="0" w:color="auto"/>
              <w:right w:val="single" w:sz="4" w:space="0" w:color="auto"/>
            </w:tcBorders>
          </w:tcPr>
          <w:p w14:paraId="5B33C96C" w14:textId="77777777" w:rsidR="00A414F1" w:rsidRDefault="00A414F1" w:rsidP="00A414F1">
            <w:pPr>
              <w:jc w:val="center"/>
            </w:pPr>
            <w:r>
              <w:t>Спецыяльнасць</w:t>
            </w:r>
            <w:r>
              <w:tab/>
            </w:r>
          </w:p>
          <w:p w14:paraId="6CC30BD3" w14:textId="77777777" w:rsidR="00A414F1" w:rsidRDefault="00A414F1" w:rsidP="00A414F1">
            <w:pPr>
              <w:jc w:val="center"/>
            </w:pPr>
            <w:r>
              <w:t>навучання</w:t>
            </w:r>
            <w:r>
              <w:tab/>
            </w:r>
          </w:p>
          <w:p w14:paraId="11A98475" w14:textId="77777777" w:rsidR="00A414F1" w:rsidRPr="00F41FB7" w:rsidRDefault="00A414F1" w:rsidP="00DE04E1">
            <w:pPr>
              <w:jc w:val="center"/>
            </w:pPr>
          </w:p>
        </w:tc>
        <w:tc>
          <w:tcPr>
            <w:tcW w:w="6548" w:type="dxa"/>
            <w:tcBorders>
              <w:top w:val="single" w:sz="4" w:space="0" w:color="auto"/>
              <w:left w:val="single" w:sz="4" w:space="0" w:color="auto"/>
              <w:bottom w:val="single" w:sz="4" w:space="0" w:color="auto"/>
              <w:right w:val="single" w:sz="4" w:space="0" w:color="auto"/>
            </w:tcBorders>
          </w:tcPr>
          <w:p w14:paraId="2F4B3813" w14:textId="77777777" w:rsidR="00A414F1" w:rsidRPr="005E629A" w:rsidRDefault="00A414F1" w:rsidP="00DE04E1">
            <w:pPr>
              <w:jc w:val="both"/>
            </w:pPr>
            <w:r>
              <w:t>1-24 01 03 «Эканамічнае права»</w:t>
            </w:r>
          </w:p>
        </w:tc>
      </w:tr>
      <w:tr w:rsidR="00A414F1" w14:paraId="50A75D0F"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33433424" w14:textId="77777777" w:rsidR="00A414F1" w:rsidRDefault="00A414F1" w:rsidP="00DE04E1">
            <w:pPr>
              <w:jc w:val="center"/>
              <w:rPr>
                <w:sz w:val="23"/>
                <w:szCs w:val="23"/>
              </w:rPr>
            </w:pPr>
            <w:r>
              <w:rPr>
                <w:sz w:val="23"/>
                <w:szCs w:val="23"/>
              </w:rPr>
              <w:t>3</w:t>
            </w:r>
          </w:p>
        </w:tc>
        <w:tc>
          <w:tcPr>
            <w:tcW w:w="2448" w:type="dxa"/>
            <w:tcBorders>
              <w:top w:val="single" w:sz="4" w:space="0" w:color="auto"/>
              <w:left w:val="single" w:sz="4" w:space="0" w:color="auto"/>
              <w:bottom w:val="single" w:sz="4" w:space="0" w:color="auto"/>
              <w:right w:val="single" w:sz="4" w:space="0" w:color="auto"/>
            </w:tcBorders>
          </w:tcPr>
          <w:p w14:paraId="3434197A" w14:textId="77777777" w:rsidR="00A414F1" w:rsidRPr="00F41FB7" w:rsidRDefault="00A414F1" w:rsidP="00DE04E1">
            <w:pPr>
              <w:jc w:val="center"/>
            </w:pPr>
            <w:r>
              <w:t>Курс</w:t>
            </w:r>
          </w:p>
        </w:tc>
        <w:tc>
          <w:tcPr>
            <w:tcW w:w="6548" w:type="dxa"/>
            <w:tcBorders>
              <w:top w:val="single" w:sz="4" w:space="0" w:color="auto"/>
              <w:left w:val="single" w:sz="4" w:space="0" w:color="auto"/>
              <w:bottom w:val="single" w:sz="4" w:space="0" w:color="auto"/>
              <w:right w:val="single" w:sz="4" w:space="0" w:color="auto"/>
            </w:tcBorders>
          </w:tcPr>
          <w:p w14:paraId="4DC23356" w14:textId="77777777" w:rsidR="00A414F1" w:rsidRDefault="00A414F1" w:rsidP="00A414F1">
            <w:r>
              <w:t>3</w:t>
            </w:r>
          </w:p>
          <w:p w14:paraId="2E38582A" w14:textId="77777777" w:rsidR="00A414F1" w:rsidRDefault="00A414F1" w:rsidP="00A414F1">
            <w:r>
              <w:t>вочная (дзённая) форма навучання</w:t>
            </w:r>
          </w:p>
          <w:p w14:paraId="429B08A4" w14:textId="77777777" w:rsidR="00A414F1" w:rsidRPr="005E629A" w:rsidRDefault="00A414F1" w:rsidP="00DE04E1">
            <w:pPr>
              <w:jc w:val="both"/>
              <w:rPr>
                <w:sz w:val="23"/>
                <w:szCs w:val="23"/>
              </w:rPr>
            </w:pPr>
          </w:p>
        </w:tc>
      </w:tr>
      <w:tr w:rsidR="00A414F1" w14:paraId="7D7F0542"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3FA9EE5A" w14:textId="77777777" w:rsidR="00A414F1" w:rsidRDefault="00A414F1" w:rsidP="00DE04E1">
            <w:pPr>
              <w:jc w:val="center"/>
              <w:rPr>
                <w:sz w:val="23"/>
                <w:szCs w:val="23"/>
              </w:rPr>
            </w:pPr>
            <w:r>
              <w:rPr>
                <w:sz w:val="23"/>
                <w:szCs w:val="23"/>
              </w:rPr>
              <w:t>4</w:t>
            </w:r>
          </w:p>
        </w:tc>
        <w:tc>
          <w:tcPr>
            <w:tcW w:w="2448" w:type="dxa"/>
            <w:tcBorders>
              <w:top w:val="single" w:sz="4" w:space="0" w:color="auto"/>
              <w:left w:val="single" w:sz="4" w:space="0" w:color="auto"/>
              <w:bottom w:val="single" w:sz="4" w:space="0" w:color="auto"/>
              <w:right w:val="single" w:sz="4" w:space="0" w:color="auto"/>
            </w:tcBorders>
          </w:tcPr>
          <w:p w14:paraId="7529CDBB" w14:textId="77777777" w:rsidR="00A414F1" w:rsidRDefault="00A414F1" w:rsidP="00DE04E1">
            <w:pPr>
              <w:jc w:val="center"/>
            </w:pPr>
            <w:r>
              <w:t>Семестр навучання</w:t>
            </w:r>
            <w:r>
              <w:tab/>
            </w:r>
          </w:p>
          <w:p w14:paraId="5FC6735F" w14:textId="77777777" w:rsidR="00A414F1" w:rsidRPr="00F41FB7" w:rsidRDefault="00A414F1" w:rsidP="00DE04E1">
            <w:pPr>
              <w:jc w:val="center"/>
            </w:pPr>
          </w:p>
        </w:tc>
        <w:tc>
          <w:tcPr>
            <w:tcW w:w="6548" w:type="dxa"/>
            <w:tcBorders>
              <w:top w:val="single" w:sz="4" w:space="0" w:color="auto"/>
              <w:left w:val="single" w:sz="4" w:space="0" w:color="auto"/>
              <w:bottom w:val="single" w:sz="4" w:space="0" w:color="auto"/>
              <w:right w:val="single" w:sz="4" w:space="0" w:color="auto"/>
            </w:tcBorders>
          </w:tcPr>
          <w:p w14:paraId="5B44E7D7" w14:textId="77777777" w:rsidR="00A414F1" w:rsidRPr="005E629A" w:rsidRDefault="00A414F1" w:rsidP="00DE04E1">
            <w:pPr>
              <w:jc w:val="both"/>
              <w:rPr>
                <w:sz w:val="23"/>
                <w:szCs w:val="23"/>
              </w:rPr>
            </w:pPr>
            <w:r>
              <w:rPr>
                <w:sz w:val="23"/>
                <w:szCs w:val="23"/>
              </w:rPr>
              <w:t>3</w:t>
            </w:r>
          </w:p>
        </w:tc>
      </w:tr>
      <w:tr w:rsidR="00A414F1" w14:paraId="13CD2BDD"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0CF9B33C" w14:textId="77777777" w:rsidR="00A414F1" w:rsidRDefault="00A414F1" w:rsidP="00DE04E1">
            <w:pPr>
              <w:jc w:val="center"/>
              <w:rPr>
                <w:sz w:val="23"/>
                <w:szCs w:val="23"/>
              </w:rPr>
            </w:pPr>
            <w:r>
              <w:rPr>
                <w:sz w:val="23"/>
                <w:szCs w:val="23"/>
              </w:rPr>
              <w:t>5</w:t>
            </w:r>
          </w:p>
        </w:tc>
        <w:tc>
          <w:tcPr>
            <w:tcW w:w="2448" w:type="dxa"/>
            <w:tcBorders>
              <w:top w:val="single" w:sz="4" w:space="0" w:color="auto"/>
              <w:left w:val="single" w:sz="4" w:space="0" w:color="auto"/>
              <w:bottom w:val="single" w:sz="4" w:space="0" w:color="auto"/>
              <w:right w:val="single" w:sz="4" w:space="0" w:color="auto"/>
            </w:tcBorders>
          </w:tcPr>
          <w:p w14:paraId="625DBAD2" w14:textId="77777777" w:rsidR="00A414F1" w:rsidRDefault="00A414F1" w:rsidP="00DE04E1">
            <w:pPr>
              <w:jc w:val="center"/>
            </w:pPr>
            <w:r w:rsidRPr="00A414F1">
              <w:t>Працаёмістасць у заліковых адзінках</w:t>
            </w:r>
          </w:p>
          <w:p w14:paraId="40D4E2B4" w14:textId="77777777" w:rsidR="00A414F1" w:rsidRPr="00F41FB7" w:rsidRDefault="00A414F1" w:rsidP="00DE04E1">
            <w:pPr>
              <w:jc w:val="center"/>
            </w:pPr>
          </w:p>
        </w:tc>
        <w:tc>
          <w:tcPr>
            <w:tcW w:w="6548" w:type="dxa"/>
            <w:tcBorders>
              <w:top w:val="single" w:sz="4" w:space="0" w:color="auto"/>
              <w:left w:val="single" w:sz="4" w:space="0" w:color="auto"/>
              <w:bottom w:val="single" w:sz="4" w:space="0" w:color="auto"/>
              <w:right w:val="single" w:sz="4" w:space="0" w:color="auto"/>
            </w:tcBorders>
          </w:tcPr>
          <w:p w14:paraId="4209FA1E" w14:textId="77777777" w:rsidR="00A414F1" w:rsidRPr="005E629A" w:rsidRDefault="00A414F1" w:rsidP="00DE04E1">
            <w:pPr>
              <w:jc w:val="both"/>
              <w:rPr>
                <w:sz w:val="23"/>
                <w:szCs w:val="23"/>
              </w:rPr>
            </w:pPr>
          </w:p>
        </w:tc>
      </w:tr>
      <w:tr w:rsidR="00A414F1" w14:paraId="25233D93"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41188464" w14:textId="77777777" w:rsidR="00A414F1" w:rsidRDefault="00A414F1" w:rsidP="00DE04E1">
            <w:pPr>
              <w:jc w:val="center"/>
              <w:rPr>
                <w:sz w:val="23"/>
                <w:szCs w:val="23"/>
              </w:rPr>
            </w:pPr>
            <w:r>
              <w:rPr>
                <w:sz w:val="23"/>
                <w:szCs w:val="23"/>
              </w:rPr>
              <w:t>6</w:t>
            </w:r>
          </w:p>
        </w:tc>
        <w:tc>
          <w:tcPr>
            <w:tcW w:w="2448" w:type="dxa"/>
            <w:tcBorders>
              <w:top w:val="single" w:sz="4" w:space="0" w:color="auto"/>
              <w:left w:val="single" w:sz="4" w:space="0" w:color="auto"/>
              <w:bottom w:val="single" w:sz="4" w:space="0" w:color="auto"/>
              <w:right w:val="single" w:sz="4" w:space="0" w:color="auto"/>
            </w:tcBorders>
          </w:tcPr>
          <w:p w14:paraId="649BD8A0" w14:textId="77777777" w:rsidR="00A414F1" w:rsidRPr="00F41FB7" w:rsidRDefault="00C7764E" w:rsidP="00C7764E">
            <w:pPr>
              <w:jc w:val="center"/>
            </w:pPr>
            <w:r>
              <w:t xml:space="preserve">Ступень, званне, </w:t>
            </w:r>
            <w:r w:rsidRPr="00C7764E">
              <w:t>прозвішча</w:t>
            </w:r>
            <w:r>
              <w:t>,</w:t>
            </w:r>
            <w:r w:rsidRPr="00C7764E">
              <w:t xml:space="preserve"> імя</w:t>
            </w:r>
            <w:r>
              <w:t>,</w:t>
            </w:r>
            <w:r w:rsidRPr="00C7764E">
              <w:t xml:space="preserve"> імя па бацьку</w:t>
            </w:r>
            <w:r w:rsidR="00A414F1">
              <w:tab/>
            </w:r>
          </w:p>
        </w:tc>
        <w:tc>
          <w:tcPr>
            <w:tcW w:w="6548" w:type="dxa"/>
            <w:tcBorders>
              <w:top w:val="single" w:sz="4" w:space="0" w:color="auto"/>
              <w:left w:val="single" w:sz="4" w:space="0" w:color="auto"/>
              <w:bottom w:val="single" w:sz="4" w:space="0" w:color="auto"/>
              <w:right w:val="single" w:sz="4" w:space="0" w:color="auto"/>
            </w:tcBorders>
          </w:tcPr>
          <w:p w14:paraId="49D26C55" w14:textId="77777777" w:rsidR="00A414F1" w:rsidRDefault="00A414F1" w:rsidP="00DC4B45">
            <w:pPr>
              <w:jc w:val="both"/>
            </w:pPr>
            <w:r>
              <w:t xml:space="preserve">Кандыдат юрыдычных навук </w:t>
            </w:r>
          </w:p>
          <w:p w14:paraId="2892DC89" w14:textId="77777777" w:rsidR="00A414F1" w:rsidRPr="00D00316" w:rsidRDefault="00A414F1" w:rsidP="00DC4B45">
            <w:pPr>
              <w:jc w:val="both"/>
            </w:pPr>
            <w:r>
              <w:t>Гарбачова Святлана Віктараўна</w:t>
            </w:r>
          </w:p>
        </w:tc>
      </w:tr>
      <w:tr w:rsidR="00A414F1" w14:paraId="3D6C6618" w14:textId="77777777" w:rsidTr="00DE04E1">
        <w:tc>
          <w:tcPr>
            <w:tcW w:w="468" w:type="dxa"/>
            <w:tcBorders>
              <w:top w:val="single" w:sz="4" w:space="0" w:color="auto"/>
              <w:left w:val="single" w:sz="4" w:space="0" w:color="auto"/>
              <w:bottom w:val="single" w:sz="4" w:space="0" w:color="auto"/>
              <w:right w:val="single" w:sz="4" w:space="0" w:color="auto"/>
            </w:tcBorders>
            <w:hideMark/>
          </w:tcPr>
          <w:p w14:paraId="53FE0705" w14:textId="77777777" w:rsidR="00A414F1" w:rsidRDefault="00A414F1" w:rsidP="00DE04E1">
            <w:pPr>
              <w:jc w:val="center"/>
              <w:rPr>
                <w:sz w:val="23"/>
                <w:szCs w:val="23"/>
              </w:rPr>
            </w:pPr>
            <w:r>
              <w:rPr>
                <w:sz w:val="23"/>
                <w:szCs w:val="23"/>
              </w:rPr>
              <w:t>7</w:t>
            </w:r>
          </w:p>
        </w:tc>
        <w:tc>
          <w:tcPr>
            <w:tcW w:w="2448" w:type="dxa"/>
            <w:tcBorders>
              <w:top w:val="single" w:sz="4" w:space="0" w:color="auto"/>
              <w:left w:val="single" w:sz="4" w:space="0" w:color="auto"/>
              <w:bottom w:val="single" w:sz="4" w:space="0" w:color="auto"/>
              <w:right w:val="single" w:sz="4" w:space="0" w:color="auto"/>
            </w:tcBorders>
            <w:hideMark/>
          </w:tcPr>
          <w:p w14:paraId="536023C1" w14:textId="77777777" w:rsidR="00A414F1" w:rsidRPr="00F41FB7" w:rsidRDefault="00DC4B45" w:rsidP="00DC4B45">
            <w:pPr>
              <w:jc w:val="center"/>
            </w:pPr>
            <w:r w:rsidRPr="00DC4B45">
              <w:t>Мэта дысцыпліны</w:t>
            </w:r>
            <w:r w:rsidRPr="00DC4B45">
              <w:tab/>
            </w:r>
          </w:p>
        </w:tc>
        <w:tc>
          <w:tcPr>
            <w:tcW w:w="6548" w:type="dxa"/>
            <w:tcBorders>
              <w:top w:val="single" w:sz="4" w:space="0" w:color="auto"/>
              <w:left w:val="single" w:sz="4" w:space="0" w:color="auto"/>
              <w:bottom w:val="single" w:sz="4" w:space="0" w:color="auto"/>
              <w:right w:val="single" w:sz="4" w:space="0" w:color="auto"/>
            </w:tcBorders>
          </w:tcPr>
          <w:p w14:paraId="2A489442" w14:textId="77777777" w:rsidR="00A414F1" w:rsidRDefault="00DC4B45" w:rsidP="00DE04E1">
            <w:pPr>
              <w:pStyle w:val="a3"/>
              <w:ind w:firstLine="0"/>
              <w:rPr>
                <w:sz w:val="23"/>
                <w:szCs w:val="23"/>
              </w:rPr>
            </w:pPr>
            <w:r w:rsidRPr="00DC4B45">
              <w:t>Засваенне комплексу ведаў прававых інстытутаў і паняццяў жыллёвага права Рэспублікі Беларусь, выраб практычных навыкаў і ўменняў у рэалізацыі жыллёвых праў і законных інтарэсаў грамадзян, а таксама іх правамернай абароны.</w:t>
            </w:r>
          </w:p>
        </w:tc>
      </w:tr>
      <w:tr w:rsidR="00A414F1" w14:paraId="16D96469" w14:textId="77777777" w:rsidTr="00DE04E1">
        <w:tc>
          <w:tcPr>
            <w:tcW w:w="468" w:type="dxa"/>
            <w:tcBorders>
              <w:top w:val="single" w:sz="4" w:space="0" w:color="auto"/>
              <w:left w:val="single" w:sz="4" w:space="0" w:color="auto"/>
              <w:bottom w:val="single" w:sz="4" w:space="0" w:color="auto"/>
              <w:right w:val="single" w:sz="4" w:space="0" w:color="auto"/>
            </w:tcBorders>
            <w:hideMark/>
          </w:tcPr>
          <w:p w14:paraId="02957074" w14:textId="77777777" w:rsidR="00A414F1" w:rsidRDefault="00A414F1" w:rsidP="00DE04E1">
            <w:pPr>
              <w:jc w:val="center"/>
              <w:rPr>
                <w:sz w:val="23"/>
                <w:szCs w:val="23"/>
              </w:rPr>
            </w:pPr>
            <w:r>
              <w:rPr>
                <w:sz w:val="23"/>
                <w:szCs w:val="23"/>
              </w:rPr>
              <w:t>8</w:t>
            </w:r>
          </w:p>
        </w:tc>
        <w:tc>
          <w:tcPr>
            <w:tcW w:w="2448" w:type="dxa"/>
            <w:tcBorders>
              <w:top w:val="single" w:sz="4" w:space="0" w:color="auto"/>
              <w:left w:val="single" w:sz="4" w:space="0" w:color="auto"/>
              <w:bottom w:val="single" w:sz="4" w:space="0" w:color="auto"/>
              <w:right w:val="single" w:sz="4" w:space="0" w:color="auto"/>
            </w:tcBorders>
            <w:hideMark/>
          </w:tcPr>
          <w:p w14:paraId="3A07BB6D" w14:textId="77777777" w:rsidR="00DC4B45" w:rsidRDefault="00DC4B45" w:rsidP="00DC4B45">
            <w:pPr>
              <w:jc w:val="center"/>
            </w:pPr>
            <w:proofErr w:type="spellStart"/>
            <w:r>
              <w:t>Пр</w:t>
            </w:r>
            <w:r w:rsidR="00872955">
              <w:t>э</w:t>
            </w:r>
            <w:r>
              <w:t>р</w:t>
            </w:r>
            <w:r w:rsidR="00872955">
              <w:t>э</w:t>
            </w:r>
            <w:r>
              <w:t>кв</w:t>
            </w:r>
            <w:r w:rsidR="00872955">
              <w:rPr>
                <w:lang w:val="en-US"/>
              </w:rPr>
              <w:t>i</w:t>
            </w:r>
            <w:proofErr w:type="spellEnd"/>
            <w:r>
              <w:t>з</w:t>
            </w:r>
            <w:proofErr w:type="spellStart"/>
            <w:r w:rsidR="00872955">
              <w:rPr>
                <w:lang w:val="en-US"/>
              </w:rPr>
              <w:t>i</w:t>
            </w:r>
            <w:proofErr w:type="spellEnd"/>
            <w:r>
              <w:t>ты</w:t>
            </w:r>
          </w:p>
          <w:p w14:paraId="55AE21A9" w14:textId="77777777" w:rsidR="00DC4B45" w:rsidRPr="00F41FB7" w:rsidRDefault="00DC4B45" w:rsidP="00DC4B45">
            <w:pPr>
              <w:jc w:val="center"/>
            </w:pPr>
            <w:r>
              <w:tab/>
            </w:r>
          </w:p>
        </w:tc>
        <w:tc>
          <w:tcPr>
            <w:tcW w:w="6548" w:type="dxa"/>
            <w:tcBorders>
              <w:top w:val="single" w:sz="4" w:space="0" w:color="auto"/>
              <w:left w:val="single" w:sz="4" w:space="0" w:color="auto"/>
              <w:bottom w:val="single" w:sz="4" w:space="0" w:color="auto"/>
              <w:right w:val="single" w:sz="4" w:space="0" w:color="auto"/>
            </w:tcBorders>
          </w:tcPr>
          <w:p w14:paraId="144E31CE" w14:textId="77777777" w:rsidR="00A414F1" w:rsidRPr="004342A6" w:rsidRDefault="00DC4B45" w:rsidP="00DC4B45">
            <w:pPr>
              <w:jc w:val="both"/>
              <w:rPr>
                <w:lang w:val="be-BY"/>
              </w:rPr>
            </w:pPr>
            <w:r>
              <w:t>«Агульная тэорыя права», «Канстытуцыйнае права», «Логіка», «Рымскае прыватнае права»</w:t>
            </w:r>
          </w:p>
        </w:tc>
      </w:tr>
      <w:tr w:rsidR="00A414F1" w14:paraId="336B5686"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2CEDC8F1" w14:textId="77777777" w:rsidR="00A414F1" w:rsidRDefault="00A414F1" w:rsidP="00DE04E1">
            <w:pPr>
              <w:jc w:val="center"/>
              <w:rPr>
                <w:sz w:val="23"/>
                <w:szCs w:val="23"/>
              </w:rPr>
            </w:pPr>
            <w:r>
              <w:rPr>
                <w:sz w:val="23"/>
                <w:szCs w:val="23"/>
              </w:rPr>
              <w:t>9</w:t>
            </w:r>
          </w:p>
        </w:tc>
        <w:tc>
          <w:tcPr>
            <w:tcW w:w="2448" w:type="dxa"/>
            <w:tcBorders>
              <w:top w:val="single" w:sz="4" w:space="0" w:color="auto"/>
              <w:left w:val="single" w:sz="4" w:space="0" w:color="auto"/>
              <w:bottom w:val="single" w:sz="4" w:space="0" w:color="auto"/>
              <w:right w:val="single" w:sz="4" w:space="0" w:color="auto"/>
            </w:tcBorders>
          </w:tcPr>
          <w:p w14:paraId="39429341" w14:textId="77777777" w:rsidR="00DC4B45" w:rsidRPr="00F41FB7" w:rsidRDefault="00DC4B45" w:rsidP="00DC4B45">
            <w:pPr>
              <w:jc w:val="center"/>
            </w:pPr>
            <w:r>
              <w:t>Змест дысцыпліны</w:t>
            </w:r>
            <w:r>
              <w:tab/>
            </w:r>
          </w:p>
        </w:tc>
        <w:tc>
          <w:tcPr>
            <w:tcW w:w="6548" w:type="dxa"/>
            <w:tcBorders>
              <w:top w:val="single" w:sz="4" w:space="0" w:color="auto"/>
              <w:left w:val="single" w:sz="4" w:space="0" w:color="auto"/>
              <w:bottom w:val="single" w:sz="4" w:space="0" w:color="auto"/>
              <w:right w:val="single" w:sz="4" w:space="0" w:color="auto"/>
            </w:tcBorders>
          </w:tcPr>
          <w:p w14:paraId="4A17E5F3" w14:textId="77777777" w:rsidR="00DC4B45" w:rsidRDefault="00DC4B45" w:rsidP="00DC4B45">
            <w:pPr>
              <w:jc w:val="both"/>
            </w:pPr>
            <w:r>
              <w:t>Паняцце, прадмет і метад жыллёвага права. Сістэма жыллёвага заканадаўства.</w:t>
            </w:r>
          </w:p>
          <w:p w14:paraId="11DD841B" w14:textId="77777777" w:rsidR="00DC4B45" w:rsidRDefault="00DC4B45" w:rsidP="00DC4B45">
            <w:pPr>
              <w:jc w:val="both"/>
            </w:pPr>
            <w:r>
              <w:t>Жыллёвы фонд і яго састаўныя часткі. Кіраванне жыллёвым фондам, яго эксплуатацыя. Карыстанне жылымі памяшканнямі.</w:t>
            </w:r>
          </w:p>
          <w:p w14:paraId="7A21B7B4" w14:textId="77777777" w:rsidR="00DC4B45" w:rsidRDefault="00DC4B45" w:rsidP="00DC4B45">
            <w:pPr>
              <w:jc w:val="both"/>
            </w:pPr>
            <w:r>
              <w:t>Дзяржаўная падтрымка грамадзян пры будаўніцтве і набыцці жылля. Улік грамадзян, якія адчуваюць патрэбу ў паляпшэнні жыллёвых умоў.</w:t>
            </w:r>
          </w:p>
          <w:p w14:paraId="7A91618F" w14:textId="77777777" w:rsidR="00DC4B45" w:rsidRDefault="00DC4B45" w:rsidP="00DC4B45">
            <w:pPr>
              <w:jc w:val="both"/>
            </w:pPr>
            <w:r>
              <w:t>Даванне жылых памяшканняў дзяржаўнага жыллёвага фонда. Дагавор найму жылога памяшкання. Жылыя памяшканні сацыяльнага карыстання. Арэнднае жыллё. Жылыя памяшканні ў інтэрнатах. Спецыяльныя жылыя памяшканні.</w:t>
            </w:r>
          </w:p>
          <w:p w14:paraId="36589DD1" w14:textId="77777777" w:rsidR="00DC4B45" w:rsidRDefault="00DC4B45" w:rsidP="00DC4B45">
            <w:pPr>
              <w:jc w:val="both"/>
            </w:pPr>
            <w:r>
              <w:lastRenderedPageBreak/>
              <w:t>Спыненне жыллёвых праваадносін. Высяленне грамадзян з жылых памяшканняў</w:t>
            </w:r>
          </w:p>
          <w:p w14:paraId="00AB1FF0" w14:textId="77777777" w:rsidR="00DC4B45" w:rsidRDefault="00DC4B45" w:rsidP="00DC4B45">
            <w:pPr>
              <w:jc w:val="both"/>
            </w:pPr>
            <w:r>
              <w:t xml:space="preserve">Рэгуляванне жыллёвых дачыненняў з удзелам некаторых катэгорый асоб. </w:t>
            </w:r>
          </w:p>
          <w:p w14:paraId="3FF4F8D4" w14:textId="77777777" w:rsidR="00DC4B45" w:rsidRDefault="00DC4B45" w:rsidP="00DC4B45">
            <w:pPr>
              <w:jc w:val="both"/>
            </w:pPr>
            <w:r>
              <w:t>Узнікненне і ажыццяўленне права ўласнасці на жылыя памяшканні. Сумеснае домаўладанне. Кіраванне агульнай маёмасцю. Арганізацыі ўласнікаў</w:t>
            </w:r>
          </w:p>
          <w:p w14:paraId="33FAB12A" w14:textId="77777777" w:rsidR="00A414F1" w:rsidRPr="00157273" w:rsidRDefault="00DC4B45" w:rsidP="00DC4B45">
            <w:pPr>
              <w:jc w:val="both"/>
              <w:rPr>
                <w:b/>
              </w:rPr>
            </w:pPr>
            <w:r>
              <w:t>Адказнасць за парушэння ў вобласці жыллёвых праваадносін.</w:t>
            </w:r>
          </w:p>
        </w:tc>
      </w:tr>
      <w:tr w:rsidR="00A414F1" w14:paraId="60F36C7F" w14:textId="77777777" w:rsidTr="00DE04E1">
        <w:tc>
          <w:tcPr>
            <w:tcW w:w="468" w:type="dxa"/>
            <w:tcBorders>
              <w:top w:val="single" w:sz="4" w:space="0" w:color="auto"/>
              <w:left w:val="single" w:sz="4" w:space="0" w:color="auto"/>
              <w:bottom w:val="single" w:sz="4" w:space="0" w:color="auto"/>
              <w:right w:val="single" w:sz="4" w:space="0" w:color="auto"/>
            </w:tcBorders>
            <w:hideMark/>
          </w:tcPr>
          <w:p w14:paraId="37E32A59" w14:textId="77777777" w:rsidR="00A414F1" w:rsidRDefault="00A414F1" w:rsidP="00DE04E1">
            <w:pPr>
              <w:jc w:val="center"/>
              <w:rPr>
                <w:sz w:val="23"/>
                <w:szCs w:val="23"/>
              </w:rPr>
            </w:pPr>
            <w:r>
              <w:rPr>
                <w:sz w:val="23"/>
                <w:szCs w:val="23"/>
              </w:rPr>
              <w:lastRenderedPageBreak/>
              <w:t>10</w:t>
            </w:r>
          </w:p>
        </w:tc>
        <w:tc>
          <w:tcPr>
            <w:tcW w:w="2448" w:type="dxa"/>
            <w:tcBorders>
              <w:top w:val="single" w:sz="4" w:space="0" w:color="auto"/>
              <w:left w:val="single" w:sz="4" w:space="0" w:color="auto"/>
              <w:bottom w:val="single" w:sz="4" w:space="0" w:color="auto"/>
              <w:right w:val="single" w:sz="4" w:space="0" w:color="auto"/>
            </w:tcBorders>
            <w:hideMark/>
          </w:tcPr>
          <w:p w14:paraId="20DC5FBE" w14:textId="77777777" w:rsidR="00DC4B45" w:rsidRPr="00344702" w:rsidRDefault="00DC4B45" w:rsidP="00DC4B45">
            <w:pPr>
              <w:jc w:val="center"/>
            </w:pPr>
            <w:r>
              <w:t>Якая рэкамендуецца літаратура</w:t>
            </w:r>
            <w:r>
              <w:tab/>
            </w:r>
          </w:p>
        </w:tc>
        <w:tc>
          <w:tcPr>
            <w:tcW w:w="6548" w:type="dxa"/>
            <w:tcBorders>
              <w:top w:val="single" w:sz="4" w:space="0" w:color="auto"/>
              <w:left w:val="single" w:sz="4" w:space="0" w:color="auto"/>
              <w:bottom w:val="single" w:sz="4" w:space="0" w:color="auto"/>
              <w:right w:val="single" w:sz="4" w:space="0" w:color="auto"/>
            </w:tcBorders>
          </w:tcPr>
          <w:p w14:paraId="4151B378" w14:textId="77777777" w:rsidR="00DC4B45" w:rsidRDefault="00DC4B45" w:rsidP="00DC4B45">
            <w:pPr>
              <w:jc w:val="both"/>
            </w:pPr>
            <w:r>
              <w:t>- Бесецкая, Н. А. Жыллёвае права : навучанняў. дапамога / Н. А. Бесецкая. – Наваполацк : Полоц. гос. унт, 2021. – 256 с.</w:t>
            </w:r>
          </w:p>
          <w:p w14:paraId="765EEC51" w14:textId="77777777" w:rsidR="00DC4B45" w:rsidRDefault="00DC4B45" w:rsidP="00DC4B45">
            <w:pPr>
              <w:jc w:val="both"/>
            </w:pPr>
            <w:r>
              <w:t>- Каментарый да Жыллёвага кодэкса Рэспублікі Беларусь / А.С. Аўраменка, С.В. Гарбачова, А.В. Каравай [і інш.]; пад агульны. ред. В.Г. Галаванава, В.В. Савіцкага; Міністэрства юстыцыі Рэспублікі Беларусь. Мінск.: Дикта. – 2010. – 800с.</w:t>
            </w:r>
          </w:p>
          <w:p w14:paraId="329CC495" w14:textId="77777777" w:rsidR="00DC4B45" w:rsidRDefault="00DC4B45" w:rsidP="00DC4B45">
            <w:pPr>
              <w:jc w:val="both"/>
            </w:pPr>
            <w:r>
              <w:t xml:space="preserve">- Крашенинников, П.В. Жыллёвае права / П.В. Крашенинников. - М.: Статут, 2010. – 413 с. </w:t>
            </w:r>
          </w:p>
          <w:p w14:paraId="432E43FF" w14:textId="77777777" w:rsidR="00A414F1" w:rsidRDefault="00DC4B45" w:rsidP="00DC4B45">
            <w:pPr>
              <w:jc w:val="both"/>
              <w:rPr>
                <w:b/>
                <w:sz w:val="23"/>
                <w:szCs w:val="23"/>
              </w:rPr>
            </w:pPr>
            <w:r>
              <w:t>- Симчук А.Н. Жыллёвае права Рэспублікі Беларусь : навучальная дапамога. – Амалфея, 2021. – 592 с.</w:t>
            </w:r>
          </w:p>
        </w:tc>
      </w:tr>
      <w:tr w:rsidR="00A414F1" w14:paraId="205FDBAF"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75961C53" w14:textId="77777777" w:rsidR="00A414F1" w:rsidRDefault="00A414F1" w:rsidP="00DE04E1">
            <w:pPr>
              <w:jc w:val="center"/>
              <w:rPr>
                <w:sz w:val="23"/>
                <w:szCs w:val="23"/>
              </w:rPr>
            </w:pPr>
            <w:r>
              <w:rPr>
                <w:sz w:val="23"/>
                <w:szCs w:val="23"/>
              </w:rPr>
              <w:t>11</w:t>
            </w:r>
          </w:p>
        </w:tc>
        <w:tc>
          <w:tcPr>
            <w:tcW w:w="2448" w:type="dxa"/>
            <w:tcBorders>
              <w:top w:val="single" w:sz="4" w:space="0" w:color="auto"/>
              <w:left w:val="single" w:sz="4" w:space="0" w:color="auto"/>
              <w:bottom w:val="single" w:sz="4" w:space="0" w:color="auto"/>
              <w:right w:val="single" w:sz="4" w:space="0" w:color="auto"/>
            </w:tcBorders>
            <w:hideMark/>
          </w:tcPr>
          <w:p w14:paraId="1AC99457" w14:textId="77777777" w:rsidR="00DC4B45" w:rsidRPr="00F41FB7" w:rsidRDefault="00DC4B45" w:rsidP="00DC4B45">
            <w:pPr>
              <w:jc w:val="center"/>
            </w:pPr>
            <w:r>
              <w:t>Методы выкладання</w:t>
            </w:r>
            <w:r>
              <w:tab/>
            </w:r>
          </w:p>
          <w:p w14:paraId="424C8E92" w14:textId="77777777" w:rsidR="00A414F1" w:rsidRPr="00F41FB7" w:rsidRDefault="00A414F1" w:rsidP="00DC4B45">
            <w:pPr>
              <w:jc w:val="center"/>
            </w:pPr>
          </w:p>
        </w:tc>
        <w:tc>
          <w:tcPr>
            <w:tcW w:w="6548" w:type="dxa"/>
            <w:tcBorders>
              <w:top w:val="single" w:sz="4" w:space="0" w:color="auto"/>
              <w:left w:val="single" w:sz="4" w:space="0" w:color="auto"/>
              <w:bottom w:val="single" w:sz="4" w:space="0" w:color="auto"/>
              <w:right w:val="single" w:sz="4" w:space="0" w:color="auto"/>
            </w:tcBorders>
          </w:tcPr>
          <w:p w14:paraId="0E063D07" w14:textId="77777777" w:rsidR="00A414F1" w:rsidRDefault="00DC4B45" w:rsidP="00DC4B45">
            <w:pPr>
              <w:jc w:val="both"/>
              <w:rPr>
                <w:sz w:val="23"/>
                <w:szCs w:val="23"/>
              </w:rPr>
            </w:pPr>
            <w:r>
              <w:t>Агульныя (інфармацыйныя, практычныя, наглядныя) і спецыяльныя (праблемна-пошукавыя, сістэмныя аналізу, інтэрактыўнага навучання)</w:t>
            </w:r>
          </w:p>
        </w:tc>
      </w:tr>
      <w:tr w:rsidR="00A414F1" w:rsidRPr="00D00316" w14:paraId="24ACCF1A" w14:textId="77777777" w:rsidTr="00A414F1">
        <w:tc>
          <w:tcPr>
            <w:tcW w:w="468" w:type="dxa"/>
            <w:tcBorders>
              <w:top w:val="single" w:sz="4" w:space="0" w:color="auto"/>
              <w:left w:val="single" w:sz="4" w:space="0" w:color="auto"/>
              <w:bottom w:val="single" w:sz="4" w:space="0" w:color="auto"/>
              <w:right w:val="single" w:sz="4" w:space="0" w:color="auto"/>
            </w:tcBorders>
            <w:hideMark/>
          </w:tcPr>
          <w:p w14:paraId="187B8D83" w14:textId="77777777" w:rsidR="00A414F1" w:rsidRPr="00D00316" w:rsidRDefault="00A414F1" w:rsidP="00DE04E1">
            <w:pPr>
              <w:jc w:val="center"/>
            </w:pPr>
            <w:r w:rsidRPr="00D00316">
              <w:t>12</w:t>
            </w:r>
          </w:p>
        </w:tc>
        <w:tc>
          <w:tcPr>
            <w:tcW w:w="2448" w:type="dxa"/>
            <w:tcBorders>
              <w:top w:val="single" w:sz="4" w:space="0" w:color="auto"/>
              <w:left w:val="single" w:sz="4" w:space="0" w:color="auto"/>
              <w:bottom w:val="single" w:sz="4" w:space="0" w:color="auto"/>
              <w:right w:val="single" w:sz="4" w:space="0" w:color="auto"/>
            </w:tcBorders>
            <w:hideMark/>
          </w:tcPr>
          <w:p w14:paraId="56F09243" w14:textId="77777777" w:rsidR="00A414F1" w:rsidRPr="00D00316" w:rsidRDefault="00DC4B45" w:rsidP="00DC4B45">
            <w:pPr>
              <w:jc w:val="center"/>
            </w:pPr>
            <w:r>
              <w:t>Мова навучання</w:t>
            </w:r>
            <w:r>
              <w:tab/>
            </w:r>
          </w:p>
        </w:tc>
        <w:tc>
          <w:tcPr>
            <w:tcW w:w="6548" w:type="dxa"/>
            <w:tcBorders>
              <w:top w:val="single" w:sz="4" w:space="0" w:color="auto"/>
              <w:left w:val="single" w:sz="4" w:space="0" w:color="auto"/>
              <w:bottom w:val="single" w:sz="4" w:space="0" w:color="auto"/>
              <w:right w:val="single" w:sz="4" w:space="0" w:color="auto"/>
            </w:tcBorders>
          </w:tcPr>
          <w:p w14:paraId="6627EC9A" w14:textId="77777777" w:rsidR="00A414F1" w:rsidRPr="00D00316" w:rsidRDefault="00DC4B45" w:rsidP="00DE04E1">
            <w:r>
              <w:t>руская</w:t>
            </w:r>
          </w:p>
        </w:tc>
      </w:tr>
    </w:tbl>
    <w:p w14:paraId="1491D54A" w14:textId="77777777" w:rsidR="00A414F1" w:rsidRDefault="00A414F1" w:rsidP="00A414F1">
      <w:pPr>
        <w:jc w:val="center"/>
      </w:pPr>
    </w:p>
    <w:p w14:paraId="39B03E3E" w14:textId="77777777" w:rsidR="00A414F1" w:rsidRDefault="00A414F1" w:rsidP="00F13091">
      <w:pPr>
        <w:jc w:val="center"/>
      </w:pPr>
    </w:p>
    <w:p w14:paraId="39509981" w14:textId="77777777" w:rsidR="00A414F1" w:rsidRDefault="00A414F1" w:rsidP="00F13091">
      <w:pPr>
        <w:jc w:val="center"/>
      </w:pPr>
    </w:p>
    <w:p w14:paraId="641DC08E" w14:textId="77777777" w:rsidR="00A414F1" w:rsidRPr="00506532" w:rsidRDefault="00A414F1" w:rsidP="00F13091">
      <w:pPr>
        <w:jc w:val="center"/>
      </w:pPr>
    </w:p>
    <w:sectPr w:rsidR="00A414F1" w:rsidRPr="00506532"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7573A"/>
    <w:multiLevelType w:val="hybridMultilevel"/>
    <w:tmpl w:val="33ACC79A"/>
    <w:lvl w:ilvl="0" w:tplc="04907EC6">
      <w:start w:val="1"/>
      <w:numFmt w:val="decimal"/>
      <w:lvlText w:val="%1."/>
      <w:lvlJc w:val="left"/>
      <w:pPr>
        <w:tabs>
          <w:tab w:val="num" w:pos="1868"/>
        </w:tabs>
        <w:ind w:left="1868" w:hanging="45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0C7"/>
    <w:rsid w:val="00000B62"/>
    <w:rsid w:val="000046F2"/>
    <w:rsid w:val="000207CB"/>
    <w:rsid w:val="000209EB"/>
    <w:rsid w:val="00021A3F"/>
    <w:rsid w:val="000271DF"/>
    <w:rsid w:val="0003367C"/>
    <w:rsid w:val="0003475A"/>
    <w:rsid w:val="000455F9"/>
    <w:rsid w:val="000611E9"/>
    <w:rsid w:val="0006492B"/>
    <w:rsid w:val="0006522F"/>
    <w:rsid w:val="00066CAA"/>
    <w:rsid w:val="000741AA"/>
    <w:rsid w:val="00090100"/>
    <w:rsid w:val="00090A7D"/>
    <w:rsid w:val="00094475"/>
    <w:rsid w:val="000A44AB"/>
    <w:rsid w:val="000A7375"/>
    <w:rsid w:val="000B56BD"/>
    <w:rsid w:val="000C39F1"/>
    <w:rsid w:val="000C5376"/>
    <w:rsid w:val="000C603B"/>
    <w:rsid w:val="000D3AC8"/>
    <w:rsid w:val="000D5B62"/>
    <w:rsid w:val="000E07EC"/>
    <w:rsid w:val="000F639A"/>
    <w:rsid w:val="001007FA"/>
    <w:rsid w:val="0010169B"/>
    <w:rsid w:val="001131C5"/>
    <w:rsid w:val="00115070"/>
    <w:rsid w:val="001254E0"/>
    <w:rsid w:val="001473C5"/>
    <w:rsid w:val="001509AA"/>
    <w:rsid w:val="00156B52"/>
    <w:rsid w:val="00171FC6"/>
    <w:rsid w:val="00175E98"/>
    <w:rsid w:val="00190099"/>
    <w:rsid w:val="00191E17"/>
    <w:rsid w:val="00196BE7"/>
    <w:rsid w:val="001A0FA5"/>
    <w:rsid w:val="001A6E82"/>
    <w:rsid w:val="001A7F58"/>
    <w:rsid w:val="001B4E48"/>
    <w:rsid w:val="001B7E68"/>
    <w:rsid w:val="001C7693"/>
    <w:rsid w:val="001D3191"/>
    <w:rsid w:val="00202EF2"/>
    <w:rsid w:val="00207A8A"/>
    <w:rsid w:val="00211E3E"/>
    <w:rsid w:val="00213DAE"/>
    <w:rsid w:val="00217C66"/>
    <w:rsid w:val="00233BD3"/>
    <w:rsid w:val="002349A7"/>
    <w:rsid w:val="00246641"/>
    <w:rsid w:val="00262A93"/>
    <w:rsid w:val="00263EB5"/>
    <w:rsid w:val="00264B2A"/>
    <w:rsid w:val="00264FED"/>
    <w:rsid w:val="0026554F"/>
    <w:rsid w:val="00270798"/>
    <w:rsid w:val="00271E7D"/>
    <w:rsid w:val="00281E44"/>
    <w:rsid w:val="00282AD5"/>
    <w:rsid w:val="00284FE6"/>
    <w:rsid w:val="002978AB"/>
    <w:rsid w:val="002A0A0F"/>
    <w:rsid w:val="002A78EF"/>
    <w:rsid w:val="002C6E38"/>
    <w:rsid w:val="002D40EA"/>
    <w:rsid w:val="002D67F1"/>
    <w:rsid w:val="002E17E3"/>
    <w:rsid w:val="002E4FCE"/>
    <w:rsid w:val="00300CDF"/>
    <w:rsid w:val="003043EC"/>
    <w:rsid w:val="00311218"/>
    <w:rsid w:val="0031328D"/>
    <w:rsid w:val="0033145B"/>
    <w:rsid w:val="00331A70"/>
    <w:rsid w:val="00336BF1"/>
    <w:rsid w:val="003373E8"/>
    <w:rsid w:val="00354883"/>
    <w:rsid w:val="00355B2C"/>
    <w:rsid w:val="00363648"/>
    <w:rsid w:val="00370DC9"/>
    <w:rsid w:val="00372C5A"/>
    <w:rsid w:val="00372F7F"/>
    <w:rsid w:val="00380441"/>
    <w:rsid w:val="0039001D"/>
    <w:rsid w:val="003913CF"/>
    <w:rsid w:val="00391D17"/>
    <w:rsid w:val="00395859"/>
    <w:rsid w:val="003B4BB5"/>
    <w:rsid w:val="003D2EE0"/>
    <w:rsid w:val="003D70DD"/>
    <w:rsid w:val="003E090F"/>
    <w:rsid w:val="0040734C"/>
    <w:rsid w:val="00410DD4"/>
    <w:rsid w:val="00416339"/>
    <w:rsid w:val="00426DDB"/>
    <w:rsid w:val="00440CAD"/>
    <w:rsid w:val="00444958"/>
    <w:rsid w:val="00444E38"/>
    <w:rsid w:val="00444F66"/>
    <w:rsid w:val="004501DD"/>
    <w:rsid w:val="00454140"/>
    <w:rsid w:val="00456B72"/>
    <w:rsid w:val="00460764"/>
    <w:rsid w:val="00462867"/>
    <w:rsid w:val="004659C4"/>
    <w:rsid w:val="00470EB1"/>
    <w:rsid w:val="0048197E"/>
    <w:rsid w:val="004826B7"/>
    <w:rsid w:val="00482D6E"/>
    <w:rsid w:val="004875C3"/>
    <w:rsid w:val="00492D86"/>
    <w:rsid w:val="004A4671"/>
    <w:rsid w:val="004A549C"/>
    <w:rsid w:val="004C5F8A"/>
    <w:rsid w:val="004D03E0"/>
    <w:rsid w:val="004D396B"/>
    <w:rsid w:val="004E2726"/>
    <w:rsid w:val="004F4F9E"/>
    <w:rsid w:val="00501668"/>
    <w:rsid w:val="00503158"/>
    <w:rsid w:val="00506532"/>
    <w:rsid w:val="00513CE0"/>
    <w:rsid w:val="0052347B"/>
    <w:rsid w:val="005247F9"/>
    <w:rsid w:val="00543A46"/>
    <w:rsid w:val="0054560E"/>
    <w:rsid w:val="00553EB0"/>
    <w:rsid w:val="00590099"/>
    <w:rsid w:val="0059548C"/>
    <w:rsid w:val="00597399"/>
    <w:rsid w:val="005B0897"/>
    <w:rsid w:val="005C0F2B"/>
    <w:rsid w:val="005C5FBF"/>
    <w:rsid w:val="005C6B1C"/>
    <w:rsid w:val="005D4FFC"/>
    <w:rsid w:val="005D6B38"/>
    <w:rsid w:val="005F47C1"/>
    <w:rsid w:val="005F7BF3"/>
    <w:rsid w:val="00607213"/>
    <w:rsid w:val="0061276C"/>
    <w:rsid w:val="006132AA"/>
    <w:rsid w:val="00615D7C"/>
    <w:rsid w:val="00625321"/>
    <w:rsid w:val="00627CCB"/>
    <w:rsid w:val="00631024"/>
    <w:rsid w:val="00631A9E"/>
    <w:rsid w:val="0063298B"/>
    <w:rsid w:val="00634924"/>
    <w:rsid w:val="00642E5B"/>
    <w:rsid w:val="00663852"/>
    <w:rsid w:val="0067794D"/>
    <w:rsid w:val="0068097F"/>
    <w:rsid w:val="006835FE"/>
    <w:rsid w:val="006836D7"/>
    <w:rsid w:val="006879C8"/>
    <w:rsid w:val="00693EA1"/>
    <w:rsid w:val="006B0B85"/>
    <w:rsid w:val="006D1081"/>
    <w:rsid w:val="006D4ECC"/>
    <w:rsid w:val="006E5491"/>
    <w:rsid w:val="006F0EFD"/>
    <w:rsid w:val="006F6B68"/>
    <w:rsid w:val="00702BC4"/>
    <w:rsid w:val="0070315F"/>
    <w:rsid w:val="0070469F"/>
    <w:rsid w:val="0073431C"/>
    <w:rsid w:val="007343E3"/>
    <w:rsid w:val="00735680"/>
    <w:rsid w:val="00742F04"/>
    <w:rsid w:val="00745C95"/>
    <w:rsid w:val="00747433"/>
    <w:rsid w:val="00747580"/>
    <w:rsid w:val="007475E5"/>
    <w:rsid w:val="00752788"/>
    <w:rsid w:val="0075429C"/>
    <w:rsid w:val="00764D27"/>
    <w:rsid w:val="00773B8D"/>
    <w:rsid w:val="00775173"/>
    <w:rsid w:val="00782B0F"/>
    <w:rsid w:val="00790604"/>
    <w:rsid w:val="007933AE"/>
    <w:rsid w:val="007A5161"/>
    <w:rsid w:val="007A70E5"/>
    <w:rsid w:val="007B707F"/>
    <w:rsid w:val="007C628F"/>
    <w:rsid w:val="007D2EE8"/>
    <w:rsid w:val="007D3469"/>
    <w:rsid w:val="007E783A"/>
    <w:rsid w:val="007F08AF"/>
    <w:rsid w:val="007F0C0D"/>
    <w:rsid w:val="0082036A"/>
    <w:rsid w:val="00822034"/>
    <w:rsid w:val="00822060"/>
    <w:rsid w:val="008330DD"/>
    <w:rsid w:val="00836256"/>
    <w:rsid w:val="008465CC"/>
    <w:rsid w:val="008608E8"/>
    <w:rsid w:val="00872955"/>
    <w:rsid w:val="0087457A"/>
    <w:rsid w:val="008775FA"/>
    <w:rsid w:val="0088385B"/>
    <w:rsid w:val="00884B98"/>
    <w:rsid w:val="008B0C24"/>
    <w:rsid w:val="008B6FC3"/>
    <w:rsid w:val="008C10E8"/>
    <w:rsid w:val="008C27BD"/>
    <w:rsid w:val="008C42CE"/>
    <w:rsid w:val="008D6FBF"/>
    <w:rsid w:val="008E17AB"/>
    <w:rsid w:val="008F53B1"/>
    <w:rsid w:val="008F572D"/>
    <w:rsid w:val="00903648"/>
    <w:rsid w:val="00904FB5"/>
    <w:rsid w:val="0091690C"/>
    <w:rsid w:val="009213DB"/>
    <w:rsid w:val="00933354"/>
    <w:rsid w:val="009353C7"/>
    <w:rsid w:val="009464B4"/>
    <w:rsid w:val="009537CA"/>
    <w:rsid w:val="00964882"/>
    <w:rsid w:val="00965CA7"/>
    <w:rsid w:val="0098061C"/>
    <w:rsid w:val="009969A4"/>
    <w:rsid w:val="00997958"/>
    <w:rsid w:val="009E51DF"/>
    <w:rsid w:val="009E6C5E"/>
    <w:rsid w:val="009E6E99"/>
    <w:rsid w:val="009F749C"/>
    <w:rsid w:val="00A066D0"/>
    <w:rsid w:val="00A11B5D"/>
    <w:rsid w:val="00A141FD"/>
    <w:rsid w:val="00A2033A"/>
    <w:rsid w:val="00A205D7"/>
    <w:rsid w:val="00A414F1"/>
    <w:rsid w:val="00A42A6B"/>
    <w:rsid w:val="00A46FA1"/>
    <w:rsid w:val="00A55FBA"/>
    <w:rsid w:val="00A60A6A"/>
    <w:rsid w:val="00A7682F"/>
    <w:rsid w:val="00A8548B"/>
    <w:rsid w:val="00A873DE"/>
    <w:rsid w:val="00A91ED3"/>
    <w:rsid w:val="00A97D6D"/>
    <w:rsid w:val="00AA27D9"/>
    <w:rsid w:val="00AA3850"/>
    <w:rsid w:val="00AA3E83"/>
    <w:rsid w:val="00AB3DEB"/>
    <w:rsid w:val="00AC23CC"/>
    <w:rsid w:val="00AC5F14"/>
    <w:rsid w:val="00AD73A0"/>
    <w:rsid w:val="00AD7E0C"/>
    <w:rsid w:val="00AE1958"/>
    <w:rsid w:val="00AE6440"/>
    <w:rsid w:val="00AE6B0A"/>
    <w:rsid w:val="00AF16B2"/>
    <w:rsid w:val="00AF571A"/>
    <w:rsid w:val="00AF5C37"/>
    <w:rsid w:val="00AF60ED"/>
    <w:rsid w:val="00AF664C"/>
    <w:rsid w:val="00AF7BCF"/>
    <w:rsid w:val="00B065FA"/>
    <w:rsid w:val="00B20A37"/>
    <w:rsid w:val="00B4007C"/>
    <w:rsid w:val="00B52FD9"/>
    <w:rsid w:val="00B57A05"/>
    <w:rsid w:val="00B758F8"/>
    <w:rsid w:val="00B81B27"/>
    <w:rsid w:val="00B950AF"/>
    <w:rsid w:val="00B96175"/>
    <w:rsid w:val="00BA1384"/>
    <w:rsid w:val="00BD4F06"/>
    <w:rsid w:val="00BD7D3A"/>
    <w:rsid w:val="00BE2F06"/>
    <w:rsid w:val="00BE44E4"/>
    <w:rsid w:val="00BE54E5"/>
    <w:rsid w:val="00BE5ECF"/>
    <w:rsid w:val="00BF3901"/>
    <w:rsid w:val="00BF5567"/>
    <w:rsid w:val="00BF7849"/>
    <w:rsid w:val="00C007B4"/>
    <w:rsid w:val="00C06167"/>
    <w:rsid w:val="00C17BBD"/>
    <w:rsid w:val="00C36C27"/>
    <w:rsid w:val="00C3776F"/>
    <w:rsid w:val="00C41575"/>
    <w:rsid w:val="00C47FD1"/>
    <w:rsid w:val="00C602EA"/>
    <w:rsid w:val="00C6050D"/>
    <w:rsid w:val="00C6169A"/>
    <w:rsid w:val="00C74634"/>
    <w:rsid w:val="00C74AB2"/>
    <w:rsid w:val="00C7764E"/>
    <w:rsid w:val="00C83921"/>
    <w:rsid w:val="00C87C9B"/>
    <w:rsid w:val="00CA54C6"/>
    <w:rsid w:val="00CB0396"/>
    <w:rsid w:val="00CB2442"/>
    <w:rsid w:val="00CB3DFC"/>
    <w:rsid w:val="00CC165D"/>
    <w:rsid w:val="00CD23A7"/>
    <w:rsid w:val="00CF09F4"/>
    <w:rsid w:val="00D03076"/>
    <w:rsid w:val="00D232F3"/>
    <w:rsid w:val="00D32AC2"/>
    <w:rsid w:val="00D36814"/>
    <w:rsid w:val="00D47234"/>
    <w:rsid w:val="00D54BE6"/>
    <w:rsid w:val="00D57CAE"/>
    <w:rsid w:val="00D6182E"/>
    <w:rsid w:val="00D630C7"/>
    <w:rsid w:val="00D6402B"/>
    <w:rsid w:val="00D7065F"/>
    <w:rsid w:val="00D73A38"/>
    <w:rsid w:val="00D74A36"/>
    <w:rsid w:val="00D77A1F"/>
    <w:rsid w:val="00D94256"/>
    <w:rsid w:val="00D96D02"/>
    <w:rsid w:val="00DA47B7"/>
    <w:rsid w:val="00DA5401"/>
    <w:rsid w:val="00DB141A"/>
    <w:rsid w:val="00DB1C10"/>
    <w:rsid w:val="00DB1C42"/>
    <w:rsid w:val="00DB36CA"/>
    <w:rsid w:val="00DC37FD"/>
    <w:rsid w:val="00DC4B45"/>
    <w:rsid w:val="00DD1320"/>
    <w:rsid w:val="00DD42A0"/>
    <w:rsid w:val="00DE22A7"/>
    <w:rsid w:val="00DF0F2D"/>
    <w:rsid w:val="00E14790"/>
    <w:rsid w:val="00E227D2"/>
    <w:rsid w:val="00E24D75"/>
    <w:rsid w:val="00E32BC6"/>
    <w:rsid w:val="00E47F35"/>
    <w:rsid w:val="00E679BD"/>
    <w:rsid w:val="00E733FD"/>
    <w:rsid w:val="00E91A82"/>
    <w:rsid w:val="00E95A16"/>
    <w:rsid w:val="00E95B0F"/>
    <w:rsid w:val="00EA0468"/>
    <w:rsid w:val="00EE79CF"/>
    <w:rsid w:val="00EF0306"/>
    <w:rsid w:val="00EF3D22"/>
    <w:rsid w:val="00F026F8"/>
    <w:rsid w:val="00F102CA"/>
    <w:rsid w:val="00F13091"/>
    <w:rsid w:val="00F275CE"/>
    <w:rsid w:val="00F37241"/>
    <w:rsid w:val="00F57763"/>
    <w:rsid w:val="00F7329C"/>
    <w:rsid w:val="00F86989"/>
    <w:rsid w:val="00F87A7F"/>
    <w:rsid w:val="00F94806"/>
    <w:rsid w:val="00F959A6"/>
    <w:rsid w:val="00FA1A7C"/>
    <w:rsid w:val="00FC2D3C"/>
    <w:rsid w:val="00FD42AC"/>
    <w:rsid w:val="00FE085E"/>
    <w:rsid w:val="00FE616E"/>
    <w:rsid w:val="00FF0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DB9CB"/>
  <w15:docId w15:val="{3225433A-5902-4B8C-A91B-F57F09B0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0C7"/>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8097F"/>
    <w:pPr>
      <w:ind w:firstLine="720"/>
      <w:jc w:val="both"/>
    </w:pPr>
  </w:style>
  <w:style w:type="character" w:customStyle="1" w:styleId="a4">
    <w:name w:val="Основной текст с отступом Знак"/>
    <w:basedOn w:val="a0"/>
    <w:link w:val="a3"/>
    <w:rsid w:val="0068097F"/>
    <w:rPr>
      <w:rFonts w:eastAsia="Times New Roman" w:cs="Times New Roman"/>
      <w:sz w:val="24"/>
      <w:szCs w:val="24"/>
      <w:lang w:eastAsia="ru-RU"/>
    </w:rPr>
  </w:style>
  <w:style w:type="paragraph" w:styleId="a5">
    <w:name w:val="Normal (Web)"/>
    <w:basedOn w:val="a"/>
    <w:uiPriority w:val="99"/>
    <w:unhideWhenUsed/>
    <w:rsid w:val="0068097F"/>
    <w:pPr>
      <w:spacing w:before="100" w:beforeAutospacing="1" w:after="100" w:afterAutospacing="1"/>
    </w:pPr>
  </w:style>
  <w:style w:type="paragraph" w:styleId="a6">
    <w:name w:val="Plain Text"/>
    <w:basedOn w:val="a"/>
    <w:link w:val="a7"/>
    <w:rsid w:val="0068097F"/>
    <w:rPr>
      <w:rFonts w:ascii="Courier New" w:hAnsi="Courier New"/>
      <w:sz w:val="20"/>
      <w:szCs w:val="20"/>
    </w:rPr>
  </w:style>
  <w:style w:type="character" w:customStyle="1" w:styleId="a7">
    <w:name w:val="Текст Знак"/>
    <w:basedOn w:val="a0"/>
    <w:link w:val="a6"/>
    <w:rsid w:val="0068097F"/>
    <w:rPr>
      <w:rFonts w:ascii="Courier New" w:eastAsia="Times New Roman" w:hAnsi="Courier New" w:cs="Times New Roman"/>
      <w:sz w:val="20"/>
      <w:szCs w:val="20"/>
      <w:lang w:eastAsia="ru-RU"/>
    </w:rPr>
  </w:style>
  <w:style w:type="paragraph" w:customStyle="1" w:styleId="1">
    <w:name w:val="Стиль Заголовок 1 + По центру"/>
    <w:basedOn w:val="a"/>
    <w:rsid w:val="0068097F"/>
    <w:pPr>
      <w:numPr>
        <w:numId w:val="1"/>
      </w:numPr>
    </w:pPr>
    <w:rPr>
      <w:sz w:val="20"/>
      <w:szCs w:val="20"/>
    </w:rPr>
  </w:style>
  <w:style w:type="paragraph" w:styleId="a8">
    <w:name w:val="Balloon Text"/>
    <w:basedOn w:val="a"/>
    <w:link w:val="a9"/>
    <w:uiPriority w:val="99"/>
    <w:semiHidden/>
    <w:unhideWhenUsed/>
    <w:rsid w:val="007A5161"/>
    <w:rPr>
      <w:rFonts w:ascii="Segoe UI" w:hAnsi="Segoe UI" w:cs="Segoe UI"/>
      <w:sz w:val="18"/>
      <w:szCs w:val="18"/>
    </w:rPr>
  </w:style>
  <w:style w:type="character" w:customStyle="1" w:styleId="a9">
    <w:name w:val="Текст выноски Знак"/>
    <w:basedOn w:val="a0"/>
    <w:link w:val="a8"/>
    <w:uiPriority w:val="99"/>
    <w:semiHidden/>
    <w:rsid w:val="007A5161"/>
    <w:rPr>
      <w:rFonts w:ascii="Segoe UI" w:eastAsia="Times New Roman" w:hAnsi="Segoe UI" w:cs="Segoe UI"/>
      <w:sz w:val="18"/>
      <w:szCs w:val="18"/>
      <w:lang w:eastAsia="ru-RU"/>
    </w:rPr>
  </w:style>
  <w:style w:type="paragraph" w:styleId="aa">
    <w:name w:val="Body Text"/>
    <w:basedOn w:val="a"/>
    <w:link w:val="ab"/>
    <w:rsid w:val="000455F9"/>
    <w:pPr>
      <w:spacing w:after="120"/>
    </w:pPr>
    <w:rPr>
      <w:szCs w:val="20"/>
    </w:rPr>
  </w:style>
  <w:style w:type="character" w:customStyle="1" w:styleId="ab">
    <w:name w:val="Основной текст Знак"/>
    <w:basedOn w:val="a0"/>
    <w:link w:val="aa"/>
    <w:rsid w:val="000455F9"/>
    <w:rPr>
      <w:rFonts w:eastAsia="Times New Roman" w:cs="Times New Roman"/>
      <w:sz w:val="24"/>
      <w:szCs w:val="20"/>
      <w:lang w:eastAsia="ru-RU"/>
    </w:rPr>
  </w:style>
  <w:style w:type="paragraph" w:styleId="HTML">
    <w:name w:val="HTML Preformatted"/>
    <w:basedOn w:val="a"/>
    <w:link w:val="HTML0"/>
    <w:uiPriority w:val="99"/>
    <w:unhideWhenUsed/>
    <w:rsid w:val="000C5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C5376"/>
    <w:rPr>
      <w:rFonts w:ascii="Courier New" w:eastAsia="Times New Roman" w:hAnsi="Courier New" w:cs="Courier New"/>
      <w:sz w:val="20"/>
      <w:szCs w:val="20"/>
      <w:lang w:eastAsia="ru-RU"/>
    </w:rPr>
  </w:style>
  <w:style w:type="character" w:customStyle="1" w:styleId="y2iqfc">
    <w:name w:val="y2iqfc"/>
    <w:basedOn w:val="a0"/>
    <w:rsid w:val="000C5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89693">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
    <w:div w:id="691689430">
      <w:bodyDiv w:val="1"/>
      <w:marLeft w:val="0"/>
      <w:marRight w:val="0"/>
      <w:marTop w:val="0"/>
      <w:marBottom w:val="0"/>
      <w:divBdr>
        <w:top w:val="none" w:sz="0" w:space="0" w:color="auto"/>
        <w:left w:val="none" w:sz="0" w:space="0" w:color="auto"/>
        <w:bottom w:val="none" w:sz="0" w:space="0" w:color="auto"/>
        <w:right w:val="none" w:sz="0" w:space="0" w:color="auto"/>
      </w:divBdr>
    </w:div>
    <w:div w:id="1024944072">
      <w:bodyDiv w:val="1"/>
      <w:marLeft w:val="0"/>
      <w:marRight w:val="0"/>
      <w:marTop w:val="0"/>
      <w:marBottom w:val="0"/>
      <w:divBdr>
        <w:top w:val="none" w:sz="0" w:space="0" w:color="auto"/>
        <w:left w:val="none" w:sz="0" w:space="0" w:color="auto"/>
        <w:bottom w:val="none" w:sz="0" w:space="0" w:color="auto"/>
        <w:right w:val="none" w:sz="0" w:space="0" w:color="auto"/>
      </w:divBdr>
    </w:div>
    <w:div w:id="1271476367">
      <w:bodyDiv w:val="1"/>
      <w:marLeft w:val="0"/>
      <w:marRight w:val="0"/>
      <w:marTop w:val="0"/>
      <w:marBottom w:val="0"/>
      <w:divBdr>
        <w:top w:val="none" w:sz="0" w:space="0" w:color="auto"/>
        <w:left w:val="none" w:sz="0" w:space="0" w:color="auto"/>
        <w:bottom w:val="none" w:sz="0" w:space="0" w:color="auto"/>
        <w:right w:val="none" w:sz="0" w:space="0" w:color="auto"/>
      </w:divBdr>
    </w:div>
    <w:div w:id="1498350255">
      <w:bodyDiv w:val="1"/>
      <w:marLeft w:val="0"/>
      <w:marRight w:val="0"/>
      <w:marTop w:val="0"/>
      <w:marBottom w:val="0"/>
      <w:divBdr>
        <w:top w:val="none" w:sz="0" w:space="0" w:color="auto"/>
        <w:left w:val="none" w:sz="0" w:space="0" w:color="auto"/>
        <w:bottom w:val="none" w:sz="0" w:space="0" w:color="auto"/>
        <w:right w:val="none" w:sz="0" w:space="0" w:color="auto"/>
      </w:divBdr>
    </w:div>
    <w:div w:id="1505128157">
      <w:bodyDiv w:val="1"/>
      <w:marLeft w:val="0"/>
      <w:marRight w:val="0"/>
      <w:marTop w:val="0"/>
      <w:marBottom w:val="0"/>
      <w:divBdr>
        <w:top w:val="none" w:sz="0" w:space="0" w:color="auto"/>
        <w:left w:val="none" w:sz="0" w:space="0" w:color="auto"/>
        <w:bottom w:val="none" w:sz="0" w:space="0" w:color="auto"/>
        <w:right w:val="none" w:sz="0" w:space="0" w:color="auto"/>
      </w:divBdr>
    </w:div>
    <w:div w:id="1701542866">
      <w:bodyDiv w:val="1"/>
      <w:marLeft w:val="0"/>
      <w:marRight w:val="0"/>
      <w:marTop w:val="0"/>
      <w:marBottom w:val="0"/>
      <w:divBdr>
        <w:top w:val="none" w:sz="0" w:space="0" w:color="auto"/>
        <w:left w:val="none" w:sz="0" w:space="0" w:color="auto"/>
        <w:bottom w:val="none" w:sz="0" w:space="0" w:color="auto"/>
        <w:right w:val="none" w:sz="0" w:space="0" w:color="auto"/>
      </w:divBdr>
    </w:div>
    <w:div w:id="1882281577">
      <w:bodyDiv w:val="1"/>
      <w:marLeft w:val="0"/>
      <w:marRight w:val="0"/>
      <w:marTop w:val="0"/>
      <w:marBottom w:val="0"/>
      <w:divBdr>
        <w:top w:val="none" w:sz="0" w:space="0" w:color="auto"/>
        <w:left w:val="none" w:sz="0" w:space="0" w:color="auto"/>
        <w:bottom w:val="none" w:sz="0" w:space="0" w:color="auto"/>
        <w:right w:val="none" w:sz="0" w:space="0" w:color="auto"/>
      </w:divBdr>
    </w:div>
    <w:div w:id="1909337598">
      <w:bodyDiv w:val="1"/>
      <w:marLeft w:val="0"/>
      <w:marRight w:val="0"/>
      <w:marTop w:val="0"/>
      <w:marBottom w:val="0"/>
      <w:divBdr>
        <w:top w:val="none" w:sz="0" w:space="0" w:color="auto"/>
        <w:left w:val="none" w:sz="0" w:space="0" w:color="auto"/>
        <w:bottom w:val="none" w:sz="0" w:space="0" w:color="auto"/>
        <w:right w:val="none" w:sz="0" w:space="0" w:color="auto"/>
      </w:divBdr>
    </w:div>
    <w:div w:id="205299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1E43-6E00-4966-A3E2-D5504935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Светлана Соломина</cp:lastModifiedBy>
  <cp:revision>4</cp:revision>
  <cp:lastPrinted>2023-05-11T07:29:00Z</cp:lastPrinted>
  <dcterms:created xsi:type="dcterms:W3CDTF">2023-11-15T18:49:00Z</dcterms:created>
  <dcterms:modified xsi:type="dcterms:W3CDTF">2023-11-16T17:53:00Z</dcterms:modified>
</cp:coreProperties>
</file>